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BC" w:rsidRPr="00FB1B87" w:rsidRDefault="006B13BC" w:rsidP="00354C99">
      <w:pPr>
        <w:jc w:val="center"/>
        <w:rPr>
          <w:b/>
          <w:sz w:val="36"/>
          <w:szCs w:val="36"/>
        </w:rPr>
      </w:pPr>
      <w:bookmarkStart w:id="0" w:name="_GoBack"/>
      <w:bookmarkEnd w:id="0"/>
      <w:r w:rsidRPr="00FB1B87">
        <w:rPr>
          <w:b/>
          <w:sz w:val="36"/>
          <w:szCs w:val="36"/>
        </w:rPr>
        <w:t>Tohono O’odham Rules of Court</w:t>
      </w:r>
    </w:p>
    <w:p w:rsidR="006B13BC" w:rsidRDefault="006B13BC" w:rsidP="00354C99">
      <w:pPr>
        <w:rPr>
          <w:sz w:val="24"/>
        </w:rPr>
      </w:pPr>
    </w:p>
    <w:p w:rsidR="006B13BC" w:rsidRDefault="006B13BC" w:rsidP="00354C99">
      <w:pPr>
        <w:jc w:val="center"/>
        <w:rPr>
          <w:b/>
          <w:sz w:val="28"/>
          <w:szCs w:val="28"/>
        </w:rPr>
      </w:pPr>
      <w:r>
        <w:rPr>
          <w:b/>
          <w:sz w:val="28"/>
          <w:szCs w:val="28"/>
        </w:rPr>
        <w:t>Recognition and Enforcement of Foreign Judgments</w:t>
      </w:r>
    </w:p>
    <w:p w:rsidR="006B13BC" w:rsidRDefault="006B13BC" w:rsidP="00354C99">
      <w:pPr>
        <w:rPr>
          <w:sz w:val="24"/>
          <w:szCs w:val="24"/>
        </w:rPr>
      </w:pPr>
    </w:p>
    <w:p w:rsidR="006B13BC" w:rsidRPr="00D32689" w:rsidRDefault="006B13BC" w:rsidP="00354C99">
      <w:pPr>
        <w:pStyle w:val="Heading3"/>
        <w:tabs>
          <w:tab w:val="clear" w:pos="1296"/>
        </w:tabs>
      </w:pPr>
      <w:r w:rsidRPr="00D32689">
        <w:t>Purpose.</w:t>
      </w:r>
    </w:p>
    <w:p w:rsidR="006B13BC" w:rsidRDefault="006B13BC" w:rsidP="00354C99">
      <w:pPr>
        <w:ind w:firstLine="432"/>
        <w:rPr>
          <w:sz w:val="24"/>
          <w:szCs w:val="24"/>
        </w:rPr>
      </w:pPr>
      <w:r>
        <w:rPr>
          <w:sz w:val="24"/>
          <w:szCs w:val="24"/>
        </w:rPr>
        <w:t xml:space="preserve">The purpose of </w:t>
      </w:r>
      <w:r w:rsidR="00BC4D18">
        <w:rPr>
          <w:sz w:val="24"/>
          <w:szCs w:val="24"/>
        </w:rPr>
        <w:t>these Rules</w:t>
      </w:r>
      <w:r>
        <w:rPr>
          <w:sz w:val="24"/>
          <w:szCs w:val="24"/>
        </w:rPr>
        <w:t xml:space="preserve"> is to facilitate and improve the recognition and enforcement of judgments between the Tohono O’odham Nation and </w:t>
      </w:r>
      <w:r w:rsidR="001156EE">
        <w:rPr>
          <w:sz w:val="24"/>
          <w:szCs w:val="24"/>
        </w:rPr>
        <w:t xml:space="preserve">other </w:t>
      </w:r>
      <w:r>
        <w:rPr>
          <w:sz w:val="24"/>
          <w:szCs w:val="24"/>
        </w:rPr>
        <w:t>jurisdictions.</w:t>
      </w:r>
    </w:p>
    <w:p w:rsidR="006B13BC" w:rsidRDefault="006B13BC" w:rsidP="00354C99">
      <w:pPr>
        <w:rPr>
          <w:sz w:val="24"/>
          <w:szCs w:val="24"/>
        </w:rPr>
      </w:pPr>
    </w:p>
    <w:p w:rsidR="006B13BC" w:rsidRPr="00D32689" w:rsidRDefault="001156EE" w:rsidP="00354C99">
      <w:pPr>
        <w:pStyle w:val="Heading3"/>
        <w:tabs>
          <w:tab w:val="clear" w:pos="1296"/>
        </w:tabs>
      </w:pPr>
      <w:r>
        <w:t xml:space="preserve">Foreign </w:t>
      </w:r>
      <w:r w:rsidR="006B13BC" w:rsidRPr="00D32689">
        <w:t xml:space="preserve">Judgments that </w:t>
      </w:r>
      <w:r w:rsidR="00727B10">
        <w:t>M</w:t>
      </w:r>
      <w:r w:rsidR="006B13BC" w:rsidRPr="00D32689">
        <w:t>ay be Recognized</w:t>
      </w:r>
    </w:p>
    <w:p w:rsidR="00F36481" w:rsidRDefault="006B13BC" w:rsidP="00FF5539">
      <w:pPr>
        <w:ind w:firstLine="360"/>
        <w:rPr>
          <w:sz w:val="24"/>
          <w:szCs w:val="24"/>
        </w:rPr>
      </w:pPr>
      <w:r w:rsidRPr="00FF5539">
        <w:rPr>
          <w:sz w:val="24"/>
          <w:szCs w:val="24"/>
        </w:rPr>
        <w:t xml:space="preserve">The judgments of United States federal courts; state courts, including municipal, county, and other lower courts; tribal courts; and courts of another country </w:t>
      </w:r>
      <w:r w:rsidR="005271A4">
        <w:rPr>
          <w:sz w:val="24"/>
          <w:szCs w:val="24"/>
        </w:rPr>
        <w:t>will</w:t>
      </w:r>
      <w:r w:rsidRPr="00FF5539">
        <w:rPr>
          <w:sz w:val="24"/>
          <w:szCs w:val="24"/>
        </w:rPr>
        <w:t xml:space="preserve"> have the same full recognition and enforcement in the courts of the Tohono O’odham Nation as any judgment of the Tohono O’odham court, provided that the judgments are recognizable and enforceable </w:t>
      </w:r>
      <w:r w:rsidR="005271A4">
        <w:rPr>
          <w:sz w:val="24"/>
          <w:szCs w:val="24"/>
        </w:rPr>
        <w:t>under</w:t>
      </w:r>
      <w:r w:rsidRPr="00FF5539">
        <w:rPr>
          <w:sz w:val="24"/>
          <w:szCs w:val="24"/>
        </w:rPr>
        <w:t xml:space="preserve"> Rule 3.3 of </w:t>
      </w:r>
      <w:r w:rsidR="00BC4D18">
        <w:rPr>
          <w:sz w:val="24"/>
          <w:szCs w:val="24"/>
        </w:rPr>
        <w:t>these Rules</w:t>
      </w:r>
      <w:r w:rsidRPr="00FF5539">
        <w:rPr>
          <w:sz w:val="24"/>
          <w:szCs w:val="24"/>
        </w:rPr>
        <w:t xml:space="preserve"> and</w:t>
      </w:r>
      <w:r w:rsidR="00F36481" w:rsidRPr="00FF5539">
        <w:rPr>
          <w:b/>
          <w:sz w:val="24"/>
          <w:szCs w:val="24"/>
        </w:rPr>
        <w:t xml:space="preserve"> </w:t>
      </w:r>
      <w:r w:rsidR="005271A4">
        <w:rPr>
          <w:sz w:val="24"/>
          <w:szCs w:val="24"/>
        </w:rPr>
        <w:t xml:space="preserve">the </w:t>
      </w:r>
      <w:r w:rsidR="00F36481" w:rsidRPr="00FF5539">
        <w:rPr>
          <w:sz w:val="24"/>
          <w:szCs w:val="24"/>
        </w:rPr>
        <w:t xml:space="preserve">party seeking recognition and enforcement complies with the conditions and procedures in </w:t>
      </w:r>
      <w:r w:rsidR="00BC4D18">
        <w:rPr>
          <w:sz w:val="24"/>
          <w:szCs w:val="24"/>
        </w:rPr>
        <w:t>this rule and Rule 3</w:t>
      </w:r>
      <w:r w:rsidR="00F36481" w:rsidRPr="00FF5539">
        <w:rPr>
          <w:sz w:val="24"/>
          <w:szCs w:val="24"/>
        </w:rPr>
        <w:t>.</w:t>
      </w:r>
    </w:p>
    <w:p w:rsidR="005271A4" w:rsidRPr="00FF5539" w:rsidRDefault="005271A4" w:rsidP="00FF5539">
      <w:pPr>
        <w:ind w:firstLine="360"/>
        <w:rPr>
          <w:b/>
          <w:sz w:val="24"/>
          <w:szCs w:val="24"/>
        </w:rPr>
      </w:pPr>
    </w:p>
    <w:p w:rsidR="006B13BC" w:rsidRDefault="008722A8" w:rsidP="003A5D03">
      <w:pPr>
        <w:pStyle w:val="Heading4"/>
      </w:pPr>
      <w:r>
        <w:t xml:space="preserve">Foreign Civil Orders and </w:t>
      </w:r>
      <w:r w:rsidR="006B13BC">
        <w:t xml:space="preserve">Petition for </w:t>
      </w:r>
      <w:r w:rsidR="003E78CE">
        <w:t xml:space="preserve">Recognition and </w:t>
      </w:r>
      <w:r w:rsidR="006B13BC">
        <w:t>Enforcement;</w:t>
      </w:r>
      <w:r w:rsidR="00D1274C">
        <w:t xml:space="preserve"> </w:t>
      </w:r>
      <w:r w:rsidR="006B13BC">
        <w:t>Contents; Certification; Notice</w:t>
      </w:r>
      <w:r w:rsidR="006B13BC" w:rsidRPr="0090743F">
        <w:t>.</w:t>
      </w:r>
      <w:r w:rsidR="006B13BC">
        <w:t xml:space="preserve">  </w:t>
      </w:r>
    </w:p>
    <w:p w:rsidR="006B13BC" w:rsidRDefault="006B13BC" w:rsidP="00354C99">
      <w:pPr>
        <w:ind w:firstLine="360"/>
        <w:rPr>
          <w:sz w:val="24"/>
          <w:szCs w:val="24"/>
        </w:rPr>
      </w:pPr>
      <w:r>
        <w:rPr>
          <w:sz w:val="24"/>
          <w:szCs w:val="24"/>
        </w:rPr>
        <w:t xml:space="preserve">A person </w:t>
      </w:r>
      <w:r w:rsidR="00E55A45">
        <w:rPr>
          <w:sz w:val="24"/>
          <w:szCs w:val="24"/>
        </w:rPr>
        <w:t xml:space="preserve">or entity </w:t>
      </w:r>
      <w:r>
        <w:rPr>
          <w:sz w:val="24"/>
          <w:szCs w:val="24"/>
        </w:rPr>
        <w:t xml:space="preserve">seeking </w:t>
      </w:r>
      <w:r w:rsidR="003E78CE">
        <w:rPr>
          <w:sz w:val="24"/>
          <w:szCs w:val="24"/>
        </w:rPr>
        <w:t xml:space="preserve">recognition and </w:t>
      </w:r>
      <w:r>
        <w:rPr>
          <w:sz w:val="24"/>
          <w:szCs w:val="24"/>
        </w:rPr>
        <w:t xml:space="preserve">enforcement of a foreign judgment </w:t>
      </w:r>
      <w:r w:rsidR="00727B10">
        <w:rPr>
          <w:sz w:val="24"/>
          <w:szCs w:val="24"/>
        </w:rPr>
        <w:t xml:space="preserve">must </w:t>
      </w:r>
      <w:r>
        <w:rPr>
          <w:sz w:val="24"/>
          <w:szCs w:val="24"/>
        </w:rPr>
        <w:t xml:space="preserve">file a petition </w:t>
      </w:r>
      <w:r w:rsidR="00734292">
        <w:rPr>
          <w:sz w:val="24"/>
          <w:szCs w:val="24"/>
        </w:rPr>
        <w:t xml:space="preserve">signed under oath </w:t>
      </w:r>
      <w:r>
        <w:rPr>
          <w:sz w:val="24"/>
          <w:szCs w:val="24"/>
        </w:rPr>
        <w:t xml:space="preserve">requesting </w:t>
      </w:r>
      <w:r w:rsidR="003E78CE">
        <w:rPr>
          <w:sz w:val="24"/>
          <w:szCs w:val="24"/>
        </w:rPr>
        <w:t xml:space="preserve">recognition and </w:t>
      </w:r>
      <w:r>
        <w:rPr>
          <w:sz w:val="24"/>
          <w:szCs w:val="24"/>
        </w:rPr>
        <w:t>enforcement of the judgment.</w:t>
      </w:r>
      <w:r w:rsidR="00734292">
        <w:rPr>
          <w:sz w:val="24"/>
          <w:szCs w:val="24"/>
        </w:rPr>
        <w:t xml:space="preserve">  </w:t>
      </w:r>
    </w:p>
    <w:p w:rsidR="006B13BC" w:rsidRDefault="006B13BC" w:rsidP="00354C99">
      <w:pPr>
        <w:rPr>
          <w:sz w:val="24"/>
          <w:szCs w:val="24"/>
        </w:rPr>
      </w:pPr>
    </w:p>
    <w:p w:rsidR="006B13BC" w:rsidRDefault="006B13BC" w:rsidP="00354C99">
      <w:pPr>
        <w:pStyle w:val="Heading5"/>
        <w:tabs>
          <w:tab w:val="clear" w:pos="1080"/>
        </w:tabs>
      </w:pPr>
      <w:r w:rsidRPr="00426D33">
        <w:t>Contents of Petition.</w:t>
      </w:r>
      <w:r>
        <w:t xml:space="preserve">  </w:t>
      </w:r>
      <w:r w:rsidRPr="006B13BC">
        <w:rPr>
          <w:b w:val="0"/>
        </w:rPr>
        <w:t xml:space="preserve">The petition </w:t>
      </w:r>
      <w:r w:rsidR="00800E44">
        <w:rPr>
          <w:b w:val="0"/>
        </w:rPr>
        <w:t>must</w:t>
      </w:r>
      <w:r w:rsidR="00800E44" w:rsidRPr="006B13BC">
        <w:rPr>
          <w:b w:val="0"/>
        </w:rPr>
        <w:t xml:space="preserve"> </w:t>
      </w:r>
      <w:r w:rsidR="002967DD">
        <w:rPr>
          <w:b w:val="0"/>
        </w:rPr>
        <w:t>contain the following information</w:t>
      </w:r>
      <w:r w:rsidRPr="006B13BC">
        <w:rPr>
          <w:b w:val="0"/>
        </w:rPr>
        <w:t>:</w:t>
      </w:r>
    </w:p>
    <w:p w:rsidR="006B13BC" w:rsidRDefault="001156EE" w:rsidP="00354C99">
      <w:pPr>
        <w:pStyle w:val="Heading6"/>
        <w:tabs>
          <w:tab w:val="clear" w:pos="1440"/>
        </w:tabs>
      </w:pPr>
      <w:r>
        <w:t>t</w:t>
      </w:r>
      <w:r w:rsidR="006B13BC">
        <w:t>he name and last known mailing address of the parties;</w:t>
      </w:r>
    </w:p>
    <w:p w:rsidR="00E55A45" w:rsidRDefault="001723A3" w:rsidP="00354C99">
      <w:pPr>
        <w:pStyle w:val="Heading6"/>
        <w:tabs>
          <w:tab w:val="clear" w:pos="1440"/>
        </w:tabs>
      </w:pPr>
      <w:r>
        <w:t>whether</w:t>
      </w:r>
      <w:r w:rsidR="00E55A45">
        <w:t xml:space="preserve"> the person or entity seeking recognition and enforcement was a party to a lawsuit to whom a money judgment was awarded</w:t>
      </w:r>
      <w:r w:rsidR="001156EE">
        <w:t>;</w:t>
      </w:r>
    </w:p>
    <w:p w:rsidR="002967DD" w:rsidRDefault="002967DD" w:rsidP="003A5D03">
      <w:pPr>
        <w:pStyle w:val="Heading6"/>
      </w:pPr>
      <w:r>
        <w:t>the jurisdiction and name of the court that entered the order;</w:t>
      </w:r>
    </w:p>
    <w:p w:rsidR="002967DD" w:rsidRPr="002967DD" w:rsidRDefault="002967DD" w:rsidP="003A5D03">
      <w:pPr>
        <w:pStyle w:val="Heading6"/>
      </w:pPr>
      <w:r>
        <w:t>the date the order was entered;</w:t>
      </w:r>
    </w:p>
    <w:p w:rsidR="006B13BC" w:rsidRDefault="00FF5539" w:rsidP="00354C99">
      <w:pPr>
        <w:pStyle w:val="Heading6"/>
        <w:tabs>
          <w:tab w:val="clear" w:pos="1440"/>
        </w:tabs>
      </w:pPr>
      <w:r>
        <w:t xml:space="preserve">whether </w:t>
      </w:r>
      <w:r w:rsidR="006B13BC">
        <w:t xml:space="preserve">the judgment is final </w:t>
      </w:r>
      <w:r>
        <w:t>with</w:t>
      </w:r>
      <w:r w:rsidR="006B13BC">
        <w:t xml:space="preserve"> no </w:t>
      </w:r>
      <w:r>
        <w:t xml:space="preserve">pending </w:t>
      </w:r>
      <w:r w:rsidR="006B13BC">
        <w:t>appeal, or is not final;</w:t>
      </w:r>
    </w:p>
    <w:p w:rsidR="006B13BC" w:rsidRDefault="002967DD" w:rsidP="00354C99">
      <w:pPr>
        <w:pStyle w:val="Heading6"/>
        <w:tabs>
          <w:tab w:val="clear" w:pos="1440"/>
        </w:tabs>
      </w:pPr>
      <w:r>
        <w:t>whether any</w:t>
      </w:r>
      <w:r w:rsidR="006B13BC">
        <w:t xml:space="preserve"> subsequent orders vacating, modifying, or reversing the judgment </w:t>
      </w:r>
      <w:r w:rsidR="00FF5539">
        <w:t xml:space="preserve">have </w:t>
      </w:r>
      <w:r w:rsidR="006B13BC">
        <w:t>been entered in the rendering jurisdiction;</w:t>
      </w:r>
    </w:p>
    <w:p w:rsidR="001156EE" w:rsidRPr="001156EE" w:rsidRDefault="001723A3" w:rsidP="001723A3">
      <w:pPr>
        <w:pStyle w:val="Heading6"/>
      </w:pPr>
      <w:r>
        <w:t>whether</w:t>
      </w:r>
      <w:r w:rsidR="001156EE">
        <w:t xml:space="preserve"> the judgment is valid and enforceable in the rendering jurisdiction; and</w:t>
      </w:r>
    </w:p>
    <w:p w:rsidR="006B13BC" w:rsidRDefault="005271A4" w:rsidP="00354C99">
      <w:pPr>
        <w:pStyle w:val="Heading6"/>
        <w:tabs>
          <w:tab w:val="clear" w:pos="1440"/>
        </w:tabs>
      </w:pPr>
      <w:r>
        <w:t>enough</w:t>
      </w:r>
      <w:r w:rsidR="00FF5539">
        <w:t xml:space="preserve"> information to show </w:t>
      </w:r>
      <w:r w:rsidR="006B13BC">
        <w:t>that the person against whom the judgment has been rendered is subject to the jurisdiction of this court regard</w:t>
      </w:r>
      <w:r>
        <w:t>ing</w:t>
      </w:r>
      <w:r w:rsidR="006B13BC">
        <w:t xml:space="preserve"> enforcement of the judgment</w:t>
      </w:r>
      <w:r>
        <w:t>.</w:t>
      </w:r>
    </w:p>
    <w:p w:rsidR="006B13BC" w:rsidRDefault="006B13BC" w:rsidP="00354C99">
      <w:pPr>
        <w:rPr>
          <w:sz w:val="24"/>
          <w:szCs w:val="24"/>
        </w:rPr>
      </w:pPr>
    </w:p>
    <w:p w:rsidR="006B13BC" w:rsidRDefault="006B13BC" w:rsidP="00354C99">
      <w:pPr>
        <w:pStyle w:val="Heading5"/>
        <w:tabs>
          <w:tab w:val="clear" w:pos="1080"/>
        </w:tabs>
        <w:rPr>
          <w:b w:val="0"/>
        </w:rPr>
      </w:pPr>
      <w:r w:rsidRPr="00426D33">
        <w:t>Certified Copy of Judgment.</w:t>
      </w:r>
      <w:r>
        <w:t xml:space="preserve">  </w:t>
      </w:r>
      <w:r w:rsidRPr="006B13BC">
        <w:rPr>
          <w:b w:val="0"/>
        </w:rPr>
        <w:t xml:space="preserve">A copy of the judgment to be enforced </w:t>
      </w:r>
      <w:r w:rsidR="000871C2">
        <w:rPr>
          <w:b w:val="0"/>
        </w:rPr>
        <w:t>must</w:t>
      </w:r>
      <w:r w:rsidR="000871C2" w:rsidRPr="006B13BC">
        <w:rPr>
          <w:b w:val="0"/>
        </w:rPr>
        <w:t xml:space="preserve"> </w:t>
      </w:r>
      <w:r w:rsidRPr="006B13BC">
        <w:rPr>
          <w:b w:val="0"/>
        </w:rPr>
        <w:t xml:space="preserve">be attached to the petition.  The copy </w:t>
      </w:r>
      <w:r w:rsidR="000871C2">
        <w:rPr>
          <w:b w:val="0"/>
        </w:rPr>
        <w:t>will</w:t>
      </w:r>
      <w:r w:rsidRPr="006B13BC">
        <w:rPr>
          <w:b w:val="0"/>
        </w:rPr>
        <w:t xml:space="preserve">, at minimum, be cerified by the clerk or registrar of the court </w:t>
      </w:r>
      <w:r w:rsidRPr="00D777D3">
        <w:rPr>
          <w:b w:val="0"/>
        </w:rPr>
        <w:t>issuing</w:t>
      </w:r>
      <w:r w:rsidRPr="006B13BC">
        <w:rPr>
          <w:b w:val="0"/>
        </w:rPr>
        <w:t xml:space="preserve"> the judgment as a true and correct copy.  A record is certified if it contains language substantially stating that the copy is true and correct, is signed and dated by the clerk or registrar of the court </w:t>
      </w:r>
      <w:r w:rsidRPr="00D777D3">
        <w:rPr>
          <w:b w:val="0"/>
        </w:rPr>
        <w:t>issuing</w:t>
      </w:r>
      <w:r w:rsidRPr="006B13BC">
        <w:rPr>
          <w:b w:val="0"/>
        </w:rPr>
        <w:t xml:space="preserve"> the judgment, and bears the seal of the </w:t>
      </w:r>
      <w:r w:rsidRPr="00D777D3">
        <w:rPr>
          <w:b w:val="0"/>
        </w:rPr>
        <w:t xml:space="preserve">issuing </w:t>
      </w:r>
      <w:r w:rsidRPr="006B13BC">
        <w:rPr>
          <w:b w:val="0"/>
        </w:rPr>
        <w:t xml:space="preserve">court. Judgments containing language that the copy is true and correct that have been exemplified (signatures by the clerk of court and deputy clerk and two seals) or </w:t>
      </w:r>
      <w:r w:rsidRPr="006B13BC">
        <w:rPr>
          <w:b w:val="0"/>
        </w:rPr>
        <w:lastRenderedPageBreak/>
        <w:t>authenticated (signatures by the clerk of court, deputy clerk of court, and a judge, and three seals) may also be submitted.</w:t>
      </w:r>
    </w:p>
    <w:p w:rsidR="006B13BC" w:rsidRPr="006B13BC" w:rsidRDefault="006B13BC" w:rsidP="00354C99">
      <w:pPr>
        <w:pStyle w:val="Heading5"/>
        <w:tabs>
          <w:tab w:val="clear" w:pos="1080"/>
        </w:tabs>
        <w:rPr>
          <w:b w:val="0"/>
          <w:color w:val="000000"/>
        </w:rPr>
      </w:pPr>
      <w:r w:rsidRPr="001F61C0">
        <w:t>Pre-Prepared Notice</w:t>
      </w:r>
      <w:r w:rsidRPr="008D22D8">
        <w:t>.</w:t>
      </w:r>
      <w:r w:rsidRPr="00F7333B">
        <w:rPr>
          <w:color w:val="FF0000"/>
        </w:rPr>
        <w:t xml:space="preserve">  </w:t>
      </w:r>
      <w:r w:rsidRPr="006B13BC">
        <w:rPr>
          <w:b w:val="0"/>
        </w:rPr>
        <w:t xml:space="preserve">The party seeking enforcement </w:t>
      </w:r>
      <w:r w:rsidR="000871C2">
        <w:rPr>
          <w:b w:val="0"/>
        </w:rPr>
        <w:t>must</w:t>
      </w:r>
      <w:r w:rsidRPr="006B13BC">
        <w:rPr>
          <w:b w:val="0"/>
        </w:rPr>
        <w:t xml:space="preserve">, at the time of filing, submit a pre-prepared notice to each party against whom enforcement is requested for the clerk’s signature and seal.  </w:t>
      </w:r>
      <w:r w:rsidRPr="006B13BC">
        <w:rPr>
          <w:b w:val="0"/>
          <w:color w:val="000000"/>
        </w:rPr>
        <w:t xml:space="preserve">The notice </w:t>
      </w:r>
      <w:r w:rsidR="00855D5F">
        <w:rPr>
          <w:b w:val="0"/>
          <w:color w:val="000000"/>
        </w:rPr>
        <w:t>must</w:t>
      </w:r>
      <w:r w:rsidRPr="006B13BC">
        <w:rPr>
          <w:b w:val="0"/>
          <w:color w:val="000000"/>
        </w:rPr>
        <w:t>:</w:t>
      </w:r>
    </w:p>
    <w:p w:rsidR="006B13BC" w:rsidRPr="009D1C76" w:rsidRDefault="006B13BC" w:rsidP="00354C99">
      <w:pPr>
        <w:pStyle w:val="Heading6"/>
        <w:tabs>
          <w:tab w:val="clear" w:pos="1440"/>
        </w:tabs>
      </w:pPr>
      <w:r>
        <w:rPr>
          <w:bCs/>
        </w:rPr>
        <w:t xml:space="preserve">state the </w:t>
      </w:r>
      <w:r w:rsidRPr="009D1C76">
        <w:t xml:space="preserve">name </w:t>
      </w:r>
      <w:r>
        <w:t xml:space="preserve">of </w:t>
      </w:r>
      <w:r w:rsidR="005271A4">
        <w:t>this</w:t>
      </w:r>
      <w:r w:rsidR="005271A4" w:rsidRPr="009D1C76">
        <w:t xml:space="preserve"> </w:t>
      </w:r>
      <w:r w:rsidRPr="009D1C76">
        <w:t>court and the</w:t>
      </w:r>
      <w:r>
        <w:t xml:space="preserve"> names and addresses of the</w:t>
      </w:r>
      <w:r w:rsidRPr="009D1C76">
        <w:t xml:space="preserve"> parties</w:t>
      </w:r>
      <w:r>
        <w:t xml:space="preserve"> and legal counsel (if any)</w:t>
      </w:r>
      <w:r w:rsidRPr="009D1C76">
        <w:t>;</w:t>
      </w:r>
      <w:r w:rsidR="005271A4">
        <w:t xml:space="preserve"> and</w:t>
      </w:r>
    </w:p>
    <w:p w:rsidR="006B13BC" w:rsidRPr="009D1C76" w:rsidRDefault="006B13BC" w:rsidP="00354C99">
      <w:pPr>
        <w:pStyle w:val="Heading6"/>
        <w:tabs>
          <w:tab w:val="clear" w:pos="1440"/>
        </w:tabs>
      </w:pPr>
      <w:r>
        <w:t xml:space="preserve">contain </w:t>
      </w:r>
      <w:r w:rsidR="005271A4">
        <w:t>this</w:t>
      </w:r>
      <w:r>
        <w:t xml:space="preserve"> statement:  “A petition to enforce a judgment issued by a court outside of the Tohono O’odham Nation has been filed. An order recognizing and enforcing the judgment against you </w:t>
      </w:r>
      <w:r w:rsidR="00FF5539">
        <w:t xml:space="preserve">will </w:t>
      </w:r>
      <w:r>
        <w:t xml:space="preserve">be entered thirty (30) days from </w:t>
      </w:r>
      <w:r w:rsidR="00731318">
        <w:t>service</w:t>
      </w:r>
      <w:r>
        <w:t xml:space="preserve"> unless you file a written objection with the Tohono O’odham </w:t>
      </w:r>
      <w:r w:rsidR="00F85FE5">
        <w:t>C</w:t>
      </w:r>
      <w:r w:rsidR="005271A4">
        <w:t>ourt</w:t>
      </w:r>
      <w:r>
        <w:t xml:space="preserve"> prior to the expiration of the thirty (30) days.</w:t>
      </w:r>
      <w:r w:rsidR="00855D5F">
        <w:t>”</w:t>
      </w:r>
      <w:r>
        <w:t xml:space="preserve"> </w:t>
      </w:r>
    </w:p>
    <w:p w:rsidR="006B13BC" w:rsidRPr="00EF331F" w:rsidRDefault="006B13BC" w:rsidP="00354C99">
      <w:pPr>
        <w:widowControl w:val="0"/>
        <w:autoSpaceDE w:val="0"/>
        <w:autoSpaceDN w:val="0"/>
        <w:adjustRightInd w:val="0"/>
        <w:rPr>
          <w:color w:val="000000"/>
          <w:sz w:val="24"/>
          <w:szCs w:val="24"/>
        </w:rPr>
      </w:pPr>
    </w:p>
    <w:p w:rsidR="006B13BC" w:rsidRDefault="006B13BC" w:rsidP="00354C99">
      <w:pPr>
        <w:pStyle w:val="Heading5"/>
        <w:tabs>
          <w:tab w:val="clear" w:pos="1080"/>
        </w:tabs>
      </w:pPr>
      <w:r>
        <w:t xml:space="preserve">Service; Return.  </w:t>
      </w:r>
      <w:r w:rsidRPr="006B13BC">
        <w:rPr>
          <w:b w:val="0"/>
        </w:rPr>
        <w:t xml:space="preserve">The party seeking enforcement </w:t>
      </w:r>
      <w:r w:rsidR="009E71D8">
        <w:rPr>
          <w:b w:val="0"/>
        </w:rPr>
        <w:t>must</w:t>
      </w:r>
      <w:r w:rsidR="009E71D8" w:rsidRPr="006B13BC">
        <w:rPr>
          <w:b w:val="0"/>
        </w:rPr>
        <w:t xml:space="preserve"> </w:t>
      </w:r>
      <w:r w:rsidRPr="006B13BC">
        <w:rPr>
          <w:b w:val="0"/>
        </w:rPr>
        <w:t xml:space="preserve">serve a copy of the petition and the notice on each party against whom enforcement is requested. Service of the petition and notice and the return of service </w:t>
      </w:r>
      <w:r w:rsidR="005271A4">
        <w:rPr>
          <w:b w:val="0"/>
        </w:rPr>
        <w:t>is</w:t>
      </w:r>
      <w:r w:rsidRPr="006B13BC">
        <w:rPr>
          <w:b w:val="0"/>
        </w:rPr>
        <w:t xml:space="preserve"> governed by the Tohono O’odham Civil Rules of Procedure.</w:t>
      </w:r>
      <w:r>
        <w:t xml:space="preserve"> </w:t>
      </w:r>
    </w:p>
    <w:p w:rsidR="009028BE" w:rsidRDefault="009028BE" w:rsidP="005271A4">
      <w:pPr>
        <w:pStyle w:val="Heading4"/>
      </w:pPr>
      <w:r>
        <w:t xml:space="preserve">Foreign Child Support Orders and </w:t>
      </w:r>
      <w:r w:rsidR="000871C2">
        <w:t xml:space="preserve">Petition for Order of </w:t>
      </w:r>
      <w:r>
        <w:t>Garnishment.</w:t>
      </w:r>
    </w:p>
    <w:p w:rsidR="004C36C9" w:rsidRDefault="004C36C9" w:rsidP="0068217E">
      <w:pPr>
        <w:pStyle w:val="Heading5"/>
      </w:pPr>
      <w:r>
        <w:t>Petitions Allowed.</w:t>
      </w:r>
    </w:p>
    <w:p w:rsidR="004C36C9" w:rsidRDefault="004C36C9" w:rsidP="0068217E">
      <w:pPr>
        <w:pStyle w:val="Heading6"/>
      </w:pPr>
      <w:r w:rsidRPr="003A5D03">
        <w:rPr>
          <w:i/>
        </w:rPr>
        <w:t>Petition for Recognition and Enforcement</w:t>
      </w:r>
      <w:r>
        <w:t xml:space="preserve">. </w:t>
      </w:r>
      <w:r w:rsidR="000871C2">
        <w:t xml:space="preserve">A party seeking recognition of the child support order without garnishment of wages may file for recognition </w:t>
      </w:r>
      <w:r w:rsidR="000C36D4">
        <w:t>under</w:t>
      </w:r>
      <w:r w:rsidR="000871C2">
        <w:t xml:space="preserve"> Rule 2.</w:t>
      </w:r>
      <w:r w:rsidR="0068217E">
        <w:t>1</w:t>
      </w:r>
      <w:r w:rsidR="000871C2">
        <w:t xml:space="preserve">.  </w:t>
      </w:r>
    </w:p>
    <w:p w:rsidR="002967DD" w:rsidRDefault="004C36C9" w:rsidP="0068217E">
      <w:pPr>
        <w:pStyle w:val="Heading6"/>
      </w:pPr>
      <w:r w:rsidRPr="003A5D03">
        <w:rPr>
          <w:i/>
        </w:rPr>
        <w:t>Petition for Order of Garnishment</w:t>
      </w:r>
      <w:r>
        <w:t xml:space="preserve">.  </w:t>
      </w:r>
      <w:r w:rsidR="000871C2">
        <w:t xml:space="preserve">A party seeking garnishment </w:t>
      </w:r>
      <w:r w:rsidR="005328EA">
        <w:t xml:space="preserve">in addition to recognition of the foreign child support order </w:t>
      </w:r>
      <w:r>
        <w:t xml:space="preserve">may </w:t>
      </w:r>
      <w:r w:rsidR="000871C2">
        <w:t>file a Petition for Order of Garnishment</w:t>
      </w:r>
      <w:r w:rsidR="005328EA">
        <w:t xml:space="preserve"> instead of </w:t>
      </w:r>
      <w:r w:rsidR="00375A45">
        <w:t xml:space="preserve">a </w:t>
      </w:r>
      <w:r w:rsidR="005328EA">
        <w:t xml:space="preserve">Petition for Recognition and Enforcement. </w:t>
      </w:r>
    </w:p>
    <w:p w:rsidR="009B16BC" w:rsidRPr="00EF02AB" w:rsidRDefault="004C36C9" w:rsidP="003A5D03">
      <w:pPr>
        <w:pStyle w:val="Heading7"/>
        <w:rPr>
          <w:color w:val="auto"/>
        </w:rPr>
      </w:pPr>
      <w:r w:rsidRPr="00EF02AB">
        <w:rPr>
          <w:color w:val="auto"/>
        </w:rPr>
        <w:t>The Peti</w:t>
      </w:r>
      <w:r w:rsidR="0068217E" w:rsidRPr="00EF02AB">
        <w:rPr>
          <w:color w:val="auto"/>
        </w:rPr>
        <w:t>ti</w:t>
      </w:r>
      <w:r w:rsidRPr="00EF02AB">
        <w:rPr>
          <w:color w:val="auto"/>
        </w:rPr>
        <w:t xml:space="preserve">on must </w:t>
      </w:r>
      <w:r w:rsidR="0078318A" w:rsidRPr="00EF02AB">
        <w:rPr>
          <w:color w:val="auto"/>
        </w:rPr>
        <w:t>be signed under oath and contain the following information</w:t>
      </w:r>
      <w:r w:rsidRPr="00EF02AB">
        <w:rPr>
          <w:color w:val="auto"/>
        </w:rPr>
        <w:t>:</w:t>
      </w:r>
      <w:r w:rsidR="005328EA" w:rsidRPr="00EF02AB">
        <w:rPr>
          <w:color w:val="auto"/>
        </w:rPr>
        <w:t xml:space="preserve"> </w:t>
      </w:r>
    </w:p>
    <w:p w:rsidR="0078318A" w:rsidRPr="00EF02AB" w:rsidRDefault="0078318A" w:rsidP="003A5D03">
      <w:pPr>
        <w:pStyle w:val="Heading8"/>
        <w:rPr>
          <w:color w:val="auto"/>
        </w:rPr>
      </w:pPr>
      <w:r w:rsidRPr="00EF02AB">
        <w:rPr>
          <w:color w:val="auto"/>
        </w:rPr>
        <w:t xml:space="preserve">the name and address of the agency or person to whom support payments should be transmitted; </w:t>
      </w:r>
    </w:p>
    <w:p w:rsidR="00375A45" w:rsidRPr="00EF02AB" w:rsidRDefault="00375A45" w:rsidP="003A5D03">
      <w:pPr>
        <w:pStyle w:val="Heading8"/>
        <w:rPr>
          <w:color w:val="auto"/>
        </w:rPr>
      </w:pPr>
      <w:r w:rsidRPr="00EF02AB">
        <w:rPr>
          <w:color w:val="auto"/>
        </w:rPr>
        <w:t xml:space="preserve">the name, address, </w:t>
      </w:r>
      <w:r w:rsidR="00333531" w:rsidRPr="00EF02AB">
        <w:rPr>
          <w:color w:val="auto"/>
        </w:rPr>
        <w:t xml:space="preserve">birthdate, </w:t>
      </w:r>
      <w:r w:rsidRPr="00EF02AB">
        <w:rPr>
          <w:color w:val="auto"/>
        </w:rPr>
        <w:t>social security number, and tribal enrollment number</w:t>
      </w:r>
      <w:r w:rsidR="00025D62" w:rsidRPr="00EF02AB">
        <w:rPr>
          <w:color w:val="auto"/>
        </w:rPr>
        <w:t xml:space="preserve"> – if applicable and known to the petitioner – </w:t>
      </w:r>
      <w:r w:rsidRPr="00EF02AB">
        <w:rPr>
          <w:color w:val="auto"/>
        </w:rPr>
        <w:t>of the person to be garnished;</w:t>
      </w:r>
    </w:p>
    <w:p w:rsidR="0068217E" w:rsidRPr="00EF02AB" w:rsidRDefault="00375A45" w:rsidP="003A5D03">
      <w:pPr>
        <w:pStyle w:val="Heading8"/>
        <w:rPr>
          <w:color w:val="auto"/>
        </w:rPr>
      </w:pPr>
      <w:r w:rsidRPr="00EF02AB">
        <w:rPr>
          <w:color w:val="auto"/>
        </w:rPr>
        <w:t>the birthdates of both parents;</w:t>
      </w:r>
      <w:r w:rsidR="0068217E" w:rsidRPr="00EF02AB">
        <w:rPr>
          <w:color w:val="auto"/>
        </w:rPr>
        <w:t xml:space="preserve"> </w:t>
      </w:r>
    </w:p>
    <w:p w:rsidR="00375A45" w:rsidRPr="00EF02AB" w:rsidRDefault="00375A45" w:rsidP="003A5D03">
      <w:pPr>
        <w:pStyle w:val="Heading8"/>
        <w:rPr>
          <w:color w:val="auto"/>
        </w:rPr>
      </w:pPr>
      <w:r w:rsidRPr="00EF02AB">
        <w:rPr>
          <w:color w:val="auto"/>
        </w:rPr>
        <w:t>the name and address of the employer of the person to be garnished</w:t>
      </w:r>
      <w:r w:rsidR="002967DD" w:rsidRPr="00EF02AB">
        <w:rPr>
          <w:color w:val="auto"/>
        </w:rPr>
        <w:t>;</w:t>
      </w:r>
    </w:p>
    <w:p w:rsidR="003A5D03" w:rsidRPr="00EF02AB" w:rsidRDefault="0078318A" w:rsidP="003A5D03">
      <w:pPr>
        <w:pStyle w:val="Heading8"/>
        <w:rPr>
          <w:color w:val="auto"/>
        </w:rPr>
      </w:pPr>
      <w:r w:rsidRPr="00EF02AB">
        <w:rPr>
          <w:color w:val="auto"/>
        </w:rPr>
        <w:t>whether</w:t>
      </w:r>
      <w:r w:rsidR="005328EA" w:rsidRPr="00EF02AB">
        <w:rPr>
          <w:color w:val="auto"/>
        </w:rPr>
        <w:t xml:space="preserve"> the judgment is final and </w:t>
      </w:r>
      <w:r w:rsidRPr="00EF02AB">
        <w:rPr>
          <w:color w:val="auto"/>
        </w:rPr>
        <w:t>if any</w:t>
      </w:r>
      <w:r w:rsidR="005328EA" w:rsidRPr="00EF02AB">
        <w:rPr>
          <w:color w:val="auto"/>
        </w:rPr>
        <w:t xml:space="preserve"> appeal is pending;</w:t>
      </w:r>
      <w:r w:rsidR="003A5D03" w:rsidRPr="00EF02AB">
        <w:rPr>
          <w:color w:val="auto"/>
        </w:rPr>
        <w:t xml:space="preserve"> </w:t>
      </w:r>
    </w:p>
    <w:p w:rsidR="003A5D03" w:rsidRPr="00EF02AB" w:rsidRDefault="0078318A" w:rsidP="003A5D03">
      <w:pPr>
        <w:pStyle w:val="Heading8"/>
        <w:rPr>
          <w:color w:val="auto"/>
        </w:rPr>
      </w:pPr>
      <w:r w:rsidRPr="00EF02AB">
        <w:rPr>
          <w:color w:val="auto"/>
        </w:rPr>
        <w:t>whether any</w:t>
      </w:r>
      <w:r w:rsidR="005328EA" w:rsidRPr="00EF02AB">
        <w:rPr>
          <w:color w:val="auto"/>
        </w:rPr>
        <w:t xml:space="preserve"> subsequent orders vacating, modifying, or reversing the judgment </w:t>
      </w:r>
      <w:r w:rsidRPr="00EF02AB">
        <w:rPr>
          <w:color w:val="auto"/>
        </w:rPr>
        <w:t xml:space="preserve">have </w:t>
      </w:r>
      <w:r w:rsidR="005328EA" w:rsidRPr="00EF02AB">
        <w:rPr>
          <w:color w:val="auto"/>
        </w:rPr>
        <w:t>been entered in the rendering jurisdiction, or in any other jurisdiction;</w:t>
      </w:r>
    </w:p>
    <w:p w:rsidR="003A5D03" w:rsidRPr="00EF02AB" w:rsidRDefault="003A5D03" w:rsidP="003A5D03">
      <w:pPr>
        <w:pStyle w:val="Heading8"/>
        <w:rPr>
          <w:color w:val="auto"/>
        </w:rPr>
      </w:pPr>
      <w:r w:rsidRPr="00EF02AB">
        <w:rPr>
          <w:color w:val="auto"/>
        </w:rPr>
        <w:t>why the person against whom the judgment has been rendered is subject to the jurisdiction of the Tohono O’odham court for enforcement of the judgment;</w:t>
      </w:r>
    </w:p>
    <w:p w:rsidR="003A5D03" w:rsidRPr="00EF02AB" w:rsidRDefault="003A5D03" w:rsidP="003A5D03">
      <w:pPr>
        <w:pStyle w:val="Heading8"/>
        <w:rPr>
          <w:color w:val="auto"/>
        </w:rPr>
      </w:pPr>
      <w:r w:rsidRPr="00EF02AB">
        <w:rPr>
          <w:color w:val="auto"/>
        </w:rPr>
        <w:t xml:space="preserve">why the rendering jurisdiction had both personal jurisdiction over the party against whom the judgment was rendered, and subject matter; jurisdiction; </w:t>
      </w:r>
      <w:r w:rsidRPr="00EF02AB">
        <w:rPr>
          <w:color w:val="auto"/>
        </w:rPr>
        <w:lastRenderedPageBreak/>
        <w:t>and</w:t>
      </w:r>
    </w:p>
    <w:p w:rsidR="003A5D03" w:rsidRPr="00EF02AB" w:rsidRDefault="003A5D03" w:rsidP="003A5D03">
      <w:pPr>
        <w:pStyle w:val="Heading8"/>
        <w:rPr>
          <w:color w:val="auto"/>
        </w:rPr>
      </w:pPr>
      <w:r w:rsidRPr="00EF02AB">
        <w:rPr>
          <w:color w:val="auto"/>
        </w:rPr>
        <w:t>why the rendering jurisdiction was entitled to issue an income or wage-withholding order, including a statement of the amount of arrearages, and a statement that all procedural due process requirements of the rendering jurisdiction for issuance of the income or wage-withholding order have been carried out in full.</w:t>
      </w:r>
    </w:p>
    <w:p w:rsidR="00080135" w:rsidRPr="00EF02AB" w:rsidRDefault="00080135">
      <w:pPr>
        <w:pStyle w:val="Heading7"/>
        <w:rPr>
          <w:color w:val="auto"/>
        </w:rPr>
      </w:pPr>
      <w:r w:rsidRPr="00EF02AB">
        <w:rPr>
          <w:color w:val="auto"/>
        </w:rPr>
        <w:t>The filing party must attach to the Petition for Order of Garnishment:</w:t>
      </w:r>
    </w:p>
    <w:p w:rsidR="0078318A" w:rsidRPr="00EF02AB" w:rsidRDefault="0078318A" w:rsidP="003A5D03">
      <w:pPr>
        <w:pStyle w:val="Heading8"/>
        <w:rPr>
          <w:color w:val="auto"/>
        </w:rPr>
      </w:pPr>
      <w:r w:rsidRPr="00EF02AB">
        <w:rPr>
          <w:color w:val="auto"/>
        </w:rPr>
        <w:t>a certified copy of the foreign child support order, with all modifications made by the rendering jurisdiction;</w:t>
      </w:r>
    </w:p>
    <w:p w:rsidR="0078318A" w:rsidRPr="00EF02AB" w:rsidRDefault="0078318A" w:rsidP="003A5D03">
      <w:pPr>
        <w:pStyle w:val="Heading8"/>
        <w:rPr>
          <w:color w:val="auto"/>
        </w:rPr>
      </w:pPr>
      <w:r w:rsidRPr="00EF02AB">
        <w:rPr>
          <w:color w:val="auto"/>
        </w:rPr>
        <w:t>a certified copy of any income or wage-withholding order entered by the rendering jurisdiction, if any</w:t>
      </w:r>
      <w:r w:rsidR="00080135" w:rsidRPr="00EF02AB">
        <w:rPr>
          <w:color w:val="auto"/>
        </w:rPr>
        <w:t>.</w:t>
      </w:r>
    </w:p>
    <w:p w:rsidR="0078318A" w:rsidRPr="0078318A" w:rsidRDefault="0078318A" w:rsidP="003A5D03"/>
    <w:p w:rsidR="009E71D8" w:rsidRPr="000C36D4" w:rsidRDefault="009E71D8" w:rsidP="009E71D8">
      <w:pPr>
        <w:pStyle w:val="Heading5"/>
        <w:rPr>
          <w:b w:val="0"/>
          <w:color w:val="000000"/>
        </w:rPr>
      </w:pPr>
      <w:r w:rsidRPr="001F61C0">
        <w:t>Pre-Prepared Notice</w:t>
      </w:r>
      <w:r w:rsidRPr="00F7333B">
        <w:rPr>
          <w:color w:val="FF0000"/>
        </w:rPr>
        <w:t xml:space="preserve">.  </w:t>
      </w:r>
      <w:r w:rsidRPr="000C36D4">
        <w:rPr>
          <w:b w:val="0"/>
        </w:rPr>
        <w:t xml:space="preserve">The party seeking enforcement must, at the time of filing, submit a pre-prepared notice </w:t>
      </w:r>
      <w:r w:rsidR="00333531">
        <w:rPr>
          <w:b w:val="0"/>
        </w:rPr>
        <w:t xml:space="preserve">for </w:t>
      </w:r>
      <w:r w:rsidRPr="000C36D4">
        <w:rPr>
          <w:b w:val="0"/>
        </w:rPr>
        <w:t xml:space="preserve">each party against whom enforcement is requested for the clerk’s signature and seal.  </w:t>
      </w:r>
      <w:r w:rsidRPr="000C36D4">
        <w:rPr>
          <w:b w:val="0"/>
          <w:color w:val="000000"/>
        </w:rPr>
        <w:t>The notice must</w:t>
      </w:r>
      <w:r w:rsidR="00734292">
        <w:rPr>
          <w:b w:val="0"/>
          <w:color w:val="000000"/>
        </w:rPr>
        <w:t xml:space="preserve"> state the name of the court and the names and addresses of the parties and legal counsel (if any), and contain the following statement</w:t>
      </w:r>
      <w:r w:rsidRPr="000C36D4">
        <w:rPr>
          <w:b w:val="0"/>
          <w:color w:val="000000"/>
        </w:rPr>
        <w:t>:</w:t>
      </w:r>
    </w:p>
    <w:p w:rsidR="009E71D8" w:rsidRDefault="00734292" w:rsidP="009E71D8">
      <w:pPr>
        <w:pStyle w:val="Heading6"/>
        <w:tabs>
          <w:tab w:val="clear" w:pos="1440"/>
        </w:tabs>
      </w:pPr>
      <w:r w:rsidRPr="003A5D03">
        <w:rPr>
          <w:i/>
        </w:rPr>
        <w:t>Petition for Recognition and Enforcement</w:t>
      </w:r>
      <w:r w:rsidR="009E71D8">
        <w:t xml:space="preserve">:  “A petition to enforce a judgment issued by a court outside of the Tohono O’odham Nation has been filed. An order recognizing and enforcing the judgment against you will be entered thirty (30) days from </w:t>
      </w:r>
      <w:r w:rsidR="00731318">
        <w:t>service</w:t>
      </w:r>
      <w:r w:rsidR="009E71D8">
        <w:t xml:space="preserve"> unless you file a written objection with the Tohono O’odham </w:t>
      </w:r>
      <w:r w:rsidR="00FE6720">
        <w:t xml:space="preserve">Court </w:t>
      </w:r>
      <w:r w:rsidR="009E71D8">
        <w:t xml:space="preserve">prior to the expiration of the thirty (30) days.” </w:t>
      </w:r>
    </w:p>
    <w:p w:rsidR="00734292" w:rsidRPr="00734292" w:rsidRDefault="00734292" w:rsidP="003A5D03">
      <w:pPr>
        <w:pStyle w:val="Heading6"/>
      </w:pPr>
      <w:r w:rsidRPr="003A5D03">
        <w:rPr>
          <w:i/>
        </w:rPr>
        <w:t>Petition for Order of Garnishment</w:t>
      </w:r>
      <w:r>
        <w:t>: “A petition for an order of garnishment to enforce a judgment issued by a court outside of the Tohono O’odham Nation and to garnish wages has been filed. An order recognizing and enforcing the judgment against you will be entered thirty (30) days from service unless you file a written objection with the Tohono O’odham Court prior to the expiration of the thirty (30) days.”</w:t>
      </w:r>
    </w:p>
    <w:p w:rsidR="009E71D8" w:rsidRPr="00EF331F" w:rsidRDefault="009E71D8" w:rsidP="009E71D8">
      <w:pPr>
        <w:widowControl w:val="0"/>
        <w:autoSpaceDE w:val="0"/>
        <w:autoSpaceDN w:val="0"/>
        <w:adjustRightInd w:val="0"/>
        <w:rPr>
          <w:color w:val="000000"/>
          <w:sz w:val="24"/>
          <w:szCs w:val="24"/>
        </w:rPr>
      </w:pPr>
    </w:p>
    <w:p w:rsidR="001A67F6" w:rsidRPr="001A67F6" w:rsidRDefault="009E71D8" w:rsidP="000C36D4">
      <w:pPr>
        <w:pStyle w:val="Heading5"/>
        <w:tabs>
          <w:tab w:val="clear" w:pos="1080"/>
        </w:tabs>
      </w:pPr>
      <w:r>
        <w:t xml:space="preserve">Service; Return.  </w:t>
      </w:r>
      <w:r w:rsidRPr="006B13BC">
        <w:rPr>
          <w:b w:val="0"/>
        </w:rPr>
        <w:t xml:space="preserve">The party seeking enforcement </w:t>
      </w:r>
      <w:r w:rsidRPr="00FE6720">
        <w:rPr>
          <w:b w:val="0"/>
        </w:rPr>
        <w:t>must</w:t>
      </w:r>
      <w:r w:rsidRPr="006B13BC">
        <w:rPr>
          <w:b w:val="0"/>
        </w:rPr>
        <w:t xml:space="preserve"> serve a copy of the petition and the notice on each party against whom enforcement is requested. Service of the petition and notice and the return of service </w:t>
      </w:r>
      <w:r w:rsidR="000C36D4">
        <w:rPr>
          <w:b w:val="0"/>
        </w:rPr>
        <w:t>is</w:t>
      </w:r>
      <w:r w:rsidRPr="006B13BC">
        <w:rPr>
          <w:b w:val="0"/>
        </w:rPr>
        <w:t xml:space="preserve"> governed by the Tohono O’odham Civil Rules of Procedure.</w:t>
      </w:r>
      <w:r>
        <w:t xml:space="preserve"> </w:t>
      </w:r>
    </w:p>
    <w:p w:rsidR="006B13BC" w:rsidRPr="00894420" w:rsidRDefault="006B13BC" w:rsidP="00354C99">
      <w:pPr>
        <w:pStyle w:val="Heading3"/>
      </w:pPr>
      <w:r>
        <w:t>Objections; Non-Enforceable Judgments; Hearing.</w:t>
      </w:r>
    </w:p>
    <w:p w:rsidR="006B13BC" w:rsidRDefault="006B13BC" w:rsidP="00354C99">
      <w:pPr>
        <w:pStyle w:val="Heading4"/>
      </w:pPr>
      <w:r w:rsidRPr="00C8214D">
        <w:t>Objection; Request for Hearing.</w:t>
      </w:r>
      <w:r>
        <w:t xml:space="preserve">  </w:t>
      </w:r>
    </w:p>
    <w:p w:rsidR="006B13BC" w:rsidRPr="006B13BC" w:rsidRDefault="006B13BC" w:rsidP="00354C99">
      <w:pPr>
        <w:pStyle w:val="NoSpacing"/>
        <w:ind w:firstLine="432"/>
      </w:pPr>
      <w:r w:rsidRPr="006B13BC">
        <w:t xml:space="preserve">A party objecting </w:t>
      </w:r>
      <w:r w:rsidR="00D04DA3">
        <w:t xml:space="preserve">to </w:t>
      </w:r>
      <w:r w:rsidRPr="006B13BC">
        <w:t xml:space="preserve">enforcement of a foreign judgment </w:t>
      </w:r>
      <w:r w:rsidR="00D04DA3">
        <w:t xml:space="preserve">or a petition for order of garnishment </w:t>
      </w:r>
      <w:r w:rsidR="009E71D8">
        <w:t>must</w:t>
      </w:r>
      <w:r w:rsidR="009E71D8" w:rsidRPr="006B13BC">
        <w:t xml:space="preserve"> </w:t>
      </w:r>
      <w:r w:rsidRPr="006B13BC">
        <w:t xml:space="preserve">file a written objection within thirty (30) days of </w:t>
      </w:r>
      <w:r w:rsidR="009E71D8">
        <w:t>service</w:t>
      </w:r>
      <w:r w:rsidRPr="006B13BC">
        <w:t xml:space="preserve"> of the petition.  The written objection </w:t>
      </w:r>
      <w:r w:rsidR="009E71D8">
        <w:t>must</w:t>
      </w:r>
      <w:r w:rsidR="009E71D8" w:rsidRPr="006B13BC">
        <w:t xml:space="preserve"> </w:t>
      </w:r>
      <w:r w:rsidR="00D04DA3">
        <w:t xml:space="preserve">request a hearing and give </w:t>
      </w:r>
      <w:r w:rsidRPr="006B13BC">
        <w:t xml:space="preserve">a brief </w:t>
      </w:r>
      <w:r w:rsidR="003A5D03" w:rsidRPr="006B13BC">
        <w:t>statement explaining</w:t>
      </w:r>
      <w:r w:rsidR="00D04DA3">
        <w:t xml:space="preserve"> </w:t>
      </w:r>
      <w:r w:rsidRPr="006B13BC">
        <w:t xml:space="preserve">why </w:t>
      </w:r>
      <w:r w:rsidR="00D04DA3">
        <w:t>the Court should not recognize</w:t>
      </w:r>
      <w:r w:rsidR="00025D62">
        <w:t xml:space="preserve"> </w:t>
      </w:r>
      <w:r w:rsidRPr="006B13BC">
        <w:t>the judgment</w:t>
      </w:r>
      <w:r w:rsidR="00025D62">
        <w:t>.</w:t>
      </w:r>
      <w:r w:rsidRPr="006B13BC">
        <w:t xml:space="preserve"> </w:t>
      </w:r>
    </w:p>
    <w:p w:rsidR="006B13BC" w:rsidRDefault="006B13BC" w:rsidP="00354C99">
      <w:pPr>
        <w:rPr>
          <w:sz w:val="24"/>
          <w:szCs w:val="24"/>
        </w:rPr>
      </w:pPr>
    </w:p>
    <w:p w:rsidR="006B13BC" w:rsidRDefault="006B13BC" w:rsidP="00354C99">
      <w:pPr>
        <w:pStyle w:val="Heading4"/>
      </w:pPr>
      <w:r w:rsidRPr="00142468">
        <w:t xml:space="preserve">Summons; Service.  </w:t>
      </w:r>
    </w:p>
    <w:p w:rsidR="006B13BC" w:rsidRPr="00142468" w:rsidRDefault="006B13BC" w:rsidP="00354C99">
      <w:pPr>
        <w:ind w:firstLine="432"/>
        <w:rPr>
          <w:sz w:val="24"/>
          <w:szCs w:val="24"/>
        </w:rPr>
      </w:pPr>
      <w:r>
        <w:rPr>
          <w:sz w:val="24"/>
          <w:szCs w:val="24"/>
        </w:rPr>
        <w:t xml:space="preserve">The objecting party </w:t>
      </w:r>
      <w:r w:rsidR="009E71D8">
        <w:rPr>
          <w:sz w:val="24"/>
          <w:szCs w:val="24"/>
        </w:rPr>
        <w:t>must</w:t>
      </w:r>
      <w:r>
        <w:rPr>
          <w:sz w:val="24"/>
          <w:szCs w:val="24"/>
        </w:rPr>
        <w:t xml:space="preserve">, </w:t>
      </w:r>
      <w:r w:rsidR="00D04DA3">
        <w:rPr>
          <w:sz w:val="24"/>
          <w:szCs w:val="24"/>
        </w:rPr>
        <w:t>when</w:t>
      </w:r>
      <w:r>
        <w:rPr>
          <w:sz w:val="24"/>
          <w:szCs w:val="24"/>
        </w:rPr>
        <w:t xml:space="preserve"> filing the objection, submit a pre-prepared summons for each party </w:t>
      </w:r>
      <w:r w:rsidR="00093002">
        <w:rPr>
          <w:sz w:val="24"/>
          <w:szCs w:val="24"/>
        </w:rPr>
        <w:t>under</w:t>
      </w:r>
      <w:r>
        <w:rPr>
          <w:sz w:val="24"/>
          <w:szCs w:val="24"/>
        </w:rPr>
        <w:t xml:space="preserve"> the Tohono O’</w:t>
      </w:r>
      <w:r w:rsidR="00093002">
        <w:rPr>
          <w:sz w:val="24"/>
          <w:szCs w:val="24"/>
        </w:rPr>
        <w:t xml:space="preserve">odham Rules of Civil Procedure.  </w:t>
      </w:r>
      <w:r>
        <w:rPr>
          <w:sz w:val="24"/>
          <w:szCs w:val="24"/>
        </w:rPr>
        <w:t xml:space="preserve">The court clerk </w:t>
      </w:r>
      <w:r w:rsidR="00B13FDD">
        <w:rPr>
          <w:sz w:val="24"/>
          <w:szCs w:val="24"/>
        </w:rPr>
        <w:t xml:space="preserve">will </w:t>
      </w:r>
      <w:r>
        <w:rPr>
          <w:sz w:val="24"/>
          <w:szCs w:val="24"/>
        </w:rPr>
        <w:t xml:space="preserve">set the hearing date, sign the summons, and return the summons to the objecting party for service and return of service.  </w:t>
      </w:r>
    </w:p>
    <w:p w:rsidR="006B13BC" w:rsidRDefault="006B13BC" w:rsidP="00354C99">
      <w:pPr>
        <w:rPr>
          <w:sz w:val="24"/>
          <w:szCs w:val="24"/>
        </w:rPr>
      </w:pPr>
    </w:p>
    <w:p w:rsidR="006B13BC" w:rsidRDefault="006B13BC" w:rsidP="00354C99">
      <w:pPr>
        <w:pStyle w:val="Heading4"/>
      </w:pPr>
      <w:r w:rsidRPr="00051E63">
        <w:t>Non-Enforceable or Non-Recognizable Judgments.</w:t>
      </w:r>
      <w:r>
        <w:t xml:space="preserve">  </w:t>
      </w:r>
    </w:p>
    <w:p w:rsidR="006B13BC" w:rsidRDefault="006B13BC" w:rsidP="00354C99">
      <w:pPr>
        <w:ind w:firstLine="360"/>
        <w:rPr>
          <w:sz w:val="24"/>
          <w:szCs w:val="24"/>
        </w:rPr>
      </w:pPr>
      <w:r>
        <w:rPr>
          <w:sz w:val="24"/>
          <w:szCs w:val="24"/>
        </w:rPr>
        <w:t>A judgment will not be recognized or enforced if:</w:t>
      </w:r>
    </w:p>
    <w:p w:rsidR="006B13BC" w:rsidRDefault="006B13BC" w:rsidP="00354C99">
      <w:pPr>
        <w:rPr>
          <w:sz w:val="24"/>
          <w:szCs w:val="24"/>
        </w:rPr>
      </w:pPr>
    </w:p>
    <w:p w:rsidR="006B13BC" w:rsidRPr="00354C99" w:rsidRDefault="00D04DA3" w:rsidP="00354C99">
      <w:pPr>
        <w:pStyle w:val="Heading5"/>
        <w:rPr>
          <w:b w:val="0"/>
        </w:rPr>
      </w:pPr>
      <w:r>
        <w:rPr>
          <w:b w:val="0"/>
        </w:rPr>
        <w:t>the</w:t>
      </w:r>
      <w:r w:rsidRPr="00354C99">
        <w:rPr>
          <w:b w:val="0"/>
        </w:rPr>
        <w:t xml:space="preserve"> </w:t>
      </w:r>
      <w:r w:rsidR="006B13BC" w:rsidRPr="00354C99">
        <w:rPr>
          <w:b w:val="0"/>
        </w:rPr>
        <w:t>judgment was rendered by a process that does not assure the requisites of an impartial judicial proceeding, including, but not limited to, no</w:t>
      </w:r>
      <w:r w:rsidR="00754D8B">
        <w:rPr>
          <w:b w:val="0"/>
        </w:rPr>
        <w:t>tice and the right to a hearing;</w:t>
      </w:r>
    </w:p>
    <w:p w:rsidR="006B13BC" w:rsidRPr="006B13BC" w:rsidRDefault="00D04DA3" w:rsidP="00354C99">
      <w:pPr>
        <w:pStyle w:val="Heading5"/>
        <w:tabs>
          <w:tab w:val="clear" w:pos="1080"/>
        </w:tabs>
        <w:rPr>
          <w:b w:val="0"/>
        </w:rPr>
      </w:pPr>
      <w:r>
        <w:rPr>
          <w:b w:val="0"/>
        </w:rPr>
        <w:t>the</w:t>
      </w:r>
      <w:r w:rsidRPr="006B13BC">
        <w:rPr>
          <w:b w:val="0"/>
        </w:rPr>
        <w:t xml:space="preserve"> </w:t>
      </w:r>
      <w:r w:rsidR="00333531">
        <w:rPr>
          <w:b w:val="0"/>
        </w:rPr>
        <w:t>rendering</w:t>
      </w:r>
      <w:r w:rsidR="00333531" w:rsidRPr="006B13BC">
        <w:rPr>
          <w:b w:val="0"/>
        </w:rPr>
        <w:t xml:space="preserve"> </w:t>
      </w:r>
      <w:r w:rsidR="006B13BC" w:rsidRPr="006B13BC">
        <w:rPr>
          <w:b w:val="0"/>
        </w:rPr>
        <w:t>court did not have both personal jurisdiction over the party against whom enforcement is sought, and jurisdiction over the subject matter;</w:t>
      </w:r>
    </w:p>
    <w:p w:rsidR="006B13BC" w:rsidRPr="006B13BC" w:rsidRDefault="00D04DA3" w:rsidP="00354C99">
      <w:pPr>
        <w:pStyle w:val="Heading5"/>
        <w:tabs>
          <w:tab w:val="clear" w:pos="1080"/>
        </w:tabs>
        <w:rPr>
          <w:b w:val="0"/>
        </w:rPr>
      </w:pPr>
      <w:r>
        <w:rPr>
          <w:b w:val="0"/>
        </w:rPr>
        <w:t>the</w:t>
      </w:r>
      <w:r w:rsidRPr="006B13BC">
        <w:rPr>
          <w:b w:val="0"/>
        </w:rPr>
        <w:t xml:space="preserve"> </w:t>
      </w:r>
      <w:r w:rsidR="006B13BC" w:rsidRPr="006B13BC">
        <w:rPr>
          <w:b w:val="0"/>
        </w:rPr>
        <w:t>judgment was obtained by fraud;</w:t>
      </w:r>
    </w:p>
    <w:p w:rsidR="006B13BC" w:rsidRPr="006B13BC" w:rsidRDefault="00D04DA3" w:rsidP="00354C99">
      <w:pPr>
        <w:pStyle w:val="Heading5"/>
        <w:tabs>
          <w:tab w:val="clear" w:pos="1080"/>
        </w:tabs>
        <w:rPr>
          <w:b w:val="0"/>
        </w:rPr>
      </w:pPr>
      <w:r>
        <w:rPr>
          <w:b w:val="0"/>
        </w:rPr>
        <w:t>the</w:t>
      </w:r>
      <w:r w:rsidRPr="006B13BC">
        <w:rPr>
          <w:b w:val="0"/>
        </w:rPr>
        <w:t xml:space="preserve"> </w:t>
      </w:r>
      <w:r w:rsidR="006B13BC" w:rsidRPr="006B13BC">
        <w:rPr>
          <w:b w:val="0"/>
        </w:rPr>
        <w:t>cause of action on which the judgment is based</w:t>
      </w:r>
      <w:r w:rsidR="009831DA">
        <w:rPr>
          <w:b w:val="0"/>
        </w:rPr>
        <w:t xml:space="preserve">, if recognized, is contrary </w:t>
      </w:r>
      <w:r w:rsidR="006B13BC" w:rsidRPr="006B13BC">
        <w:rPr>
          <w:b w:val="0"/>
        </w:rPr>
        <w:t>to the laws, custom and tradition, or public policy of the Tohono O’odham Nation;</w:t>
      </w:r>
    </w:p>
    <w:p w:rsidR="006B13BC" w:rsidRPr="006B13BC" w:rsidRDefault="00D04DA3" w:rsidP="00354C99">
      <w:pPr>
        <w:pStyle w:val="Heading5"/>
        <w:tabs>
          <w:tab w:val="clear" w:pos="1080"/>
        </w:tabs>
        <w:rPr>
          <w:b w:val="0"/>
        </w:rPr>
      </w:pPr>
      <w:r>
        <w:rPr>
          <w:b w:val="0"/>
        </w:rPr>
        <w:t>the</w:t>
      </w:r>
      <w:r w:rsidRPr="006B13BC">
        <w:rPr>
          <w:b w:val="0"/>
        </w:rPr>
        <w:t xml:space="preserve"> </w:t>
      </w:r>
      <w:r w:rsidR="006B13BC" w:rsidRPr="006B13BC">
        <w:rPr>
          <w:b w:val="0"/>
        </w:rPr>
        <w:t>judgment involves enforcement of child custody provisions, and</w:t>
      </w:r>
    </w:p>
    <w:p w:rsidR="006B13BC" w:rsidRDefault="006B13BC" w:rsidP="00354C99">
      <w:pPr>
        <w:pStyle w:val="Heading6"/>
      </w:pPr>
      <w:r>
        <w:t xml:space="preserve">the </w:t>
      </w:r>
      <w:r w:rsidR="009831DA">
        <w:t xml:space="preserve">rendering </w:t>
      </w:r>
      <w:r>
        <w:t>court did not have juri</w:t>
      </w:r>
      <w:r w:rsidR="00754D8B">
        <w:t>sdiction over the child(ren);</w:t>
      </w:r>
    </w:p>
    <w:p w:rsidR="006B13BC" w:rsidRDefault="006B13BC" w:rsidP="00354C99">
      <w:pPr>
        <w:pStyle w:val="Heading6"/>
        <w:tabs>
          <w:tab w:val="clear" w:pos="1440"/>
        </w:tabs>
      </w:pPr>
      <w:r>
        <w:t xml:space="preserve">the Indian Child Welfare Act (25 U.S.C. §§ 1901-1963), if applicable, </w:t>
      </w:r>
      <w:r w:rsidR="009B16BC">
        <w:t xml:space="preserve">was </w:t>
      </w:r>
      <w:r>
        <w:t xml:space="preserve">not properly followed; or </w:t>
      </w:r>
    </w:p>
    <w:p w:rsidR="006B13BC" w:rsidRDefault="006B13BC" w:rsidP="00354C99">
      <w:pPr>
        <w:pStyle w:val="Heading6"/>
        <w:tabs>
          <w:tab w:val="clear" w:pos="1440"/>
        </w:tabs>
      </w:pPr>
      <w:r>
        <w:t>due process was not provided to all interested persons or parties participating in the court proceeding</w:t>
      </w:r>
      <w:r w:rsidR="009831DA">
        <w:t>.</w:t>
      </w:r>
    </w:p>
    <w:p w:rsidR="006B13BC" w:rsidRDefault="006B13BC" w:rsidP="00354C99">
      <w:pPr>
        <w:rPr>
          <w:sz w:val="24"/>
          <w:szCs w:val="24"/>
        </w:rPr>
      </w:pPr>
    </w:p>
    <w:p w:rsidR="006B13BC" w:rsidRDefault="00D04DA3" w:rsidP="00354C99">
      <w:pPr>
        <w:pStyle w:val="Heading5"/>
        <w:tabs>
          <w:tab w:val="clear" w:pos="1080"/>
        </w:tabs>
        <w:rPr>
          <w:b w:val="0"/>
        </w:rPr>
      </w:pPr>
      <w:r>
        <w:rPr>
          <w:b w:val="0"/>
        </w:rPr>
        <w:t>the</w:t>
      </w:r>
      <w:r w:rsidRPr="006B13BC">
        <w:rPr>
          <w:b w:val="0"/>
        </w:rPr>
        <w:t xml:space="preserve"> </w:t>
      </w:r>
      <w:r w:rsidR="006B13BC" w:rsidRPr="006B13BC">
        <w:rPr>
          <w:b w:val="0"/>
        </w:rPr>
        <w:t>judgment involves enforcement of a criminal judgment wherein this court lacks the authority to otherwise adjudicate a criminal proceeding against a particular defendant</w:t>
      </w:r>
      <w:r>
        <w:rPr>
          <w:b w:val="0"/>
        </w:rPr>
        <w:t>; or</w:t>
      </w:r>
    </w:p>
    <w:p w:rsidR="009B16BC" w:rsidRPr="008722A8" w:rsidRDefault="00D04DA3" w:rsidP="00D04DA3">
      <w:pPr>
        <w:pStyle w:val="Heading5"/>
      </w:pPr>
      <w:r>
        <w:rPr>
          <w:b w:val="0"/>
        </w:rPr>
        <w:t>t</w:t>
      </w:r>
      <w:r w:rsidR="009B16BC" w:rsidRPr="00D04DA3">
        <w:rPr>
          <w:b w:val="0"/>
        </w:rPr>
        <w:t>he judgment is not valid or enforceable in the rendering jurisdiction.</w:t>
      </w:r>
    </w:p>
    <w:p w:rsidR="006B13BC" w:rsidRDefault="006B13BC" w:rsidP="00354C99">
      <w:pPr>
        <w:pStyle w:val="Heading4"/>
      </w:pPr>
      <w:r w:rsidRPr="00DF08A8">
        <w:t>Hearing.</w:t>
      </w:r>
      <w:r>
        <w:t xml:space="preserve">  </w:t>
      </w:r>
    </w:p>
    <w:p w:rsidR="006B13BC" w:rsidRDefault="006B13BC" w:rsidP="00354C99">
      <w:pPr>
        <w:ind w:firstLine="432"/>
        <w:rPr>
          <w:sz w:val="24"/>
          <w:szCs w:val="24"/>
        </w:rPr>
      </w:pPr>
      <w:r>
        <w:rPr>
          <w:sz w:val="24"/>
          <w:szCs w:val="24"/>
        </w:rPr>
        <w:t xml:space="preserve">The party objecting to enforcement of a foreign judgment </w:t>
      </w:r>
      <w:r w:rsidR="00B13FDD">
        <w:rPr>
          <w:sz w:val="24"/>
          <w:szCs w:val="24"/>
        </w:rPr>
        <w:t xml:space="preserve">must </w:t>
      </w:r>
      <w:r>
        <w:rPr>
          <w:sz w:val="24"/>
          <w:szCs w:val="24"/>
        </w:rPr>
        <w:t xml:space="preserve">show why the foreign judgment should not be recognized and enforced by the Tohono O’odham courts.  At the hearing, after reviewing all the relevant evidence concerning the foreign judgment, the court </w:t>
      </w:r>
      <w:r w:rsidR="00B13FDD">
        <w:rPr>
          <w:sz w:val="24"/>
          <w:szCs w:val="24"/>
        </w:rPr>
        <w:t xml:space="preserve">will </w:t>
      </w:r>
      <w:r>
        <w:rPr>
          <w:sz w:val="24"/>
          <w:szCs w:val="24"/>
        </w:rPr>
        <w:t>issue an order either granting or denying recognition of the foreign judgment.</w:t>
      </w:r>
    </w:p>
    <w:p w:rsidR="006B13BC" w:rsidRDefault="006B13BC" w:rsidP="00354C99">
      <w:pPr>
        <w:rPr>
          <w:sz w:val="24"/>
          <w:szCs w:val="24"/>
        </w:rPr>
      </w:pPr>
    </w:p>
    <w:p w:rsidR="006B13BC" w:rsidRDefault="006B13BC" w:rsidP="00354C99">
      <w:pPr>
        <w:pStyle w:val="Heading3"/>
      </w:pPr>
      <w:r w:rsidRPr="00DF08A8">
        <w:t>Entry of Order Where No Objection.</w:t>
      </w:r>
      <w:r>
        <w:t xml:space="preserve">  </w:t>
      </w:r>
    </w:p>
    <w:p w:rsidR="006B13BC" w:rsidRDefault="00093002" w:rsidP="00354C99">
      <w:pPr>
        <w:ind w:firstLine="432"/>
        <w:rPr>
          <w:sz w:val="24"/>
          <w:szCs w:val="24"/>
        </w:rPr>
      </w:pPr>
      <w:r>
        <w:rPr>
          <w:sz w:val="24"/>
          <w:szCs w:val="24"/>
        </w:rPr>
        <w:t>If</w:t>
      </w:r>
      <w:r w:rsidR="006B13BC">
        <w:rPr>
          <w:sz w:val="24"/>
          <w:szCs w:val="24"/>
        </w:rPr>
        <w:t xml:space="preserve"> no written objection </w:t>
      </w:r>
      <w:r w:rsidR="00D04DA3">
        <w:rPr>
          <w:sz w:val="24"/>
          <w:szCs w:val="24"/>
        </w:rPr>
        <w:t xml:space="preserve">is </w:t>
      </w:r>
      <w:r w:rsidR="006B13BC">
        <w:rPr>
          <w:sz w:val="24"/>
          <w:szCs w:val="24"/>
        </w:rPr>
        <w:t xml:space="preserve">filed within the applicable period, </w:t>
      </w:r>
      <w:r w:rsidR="00FA69A3">
        <w:rPr>
          <w:sz w:val="24"/>
          <w:szCs w:val="24"/>
        </w:rPr>
        <w:t xml:space="preserve">and </w:t>
      </w:r>
      <w:r w:rsidR="00025D62">
        <w:rPr>
          <w:sz w:val="24"/>
          <w:szCs w:val="24"/>
        </w:rPr>
        <w:t>the court finds the petition meets the requirements</w:t>
      </w:r>
      <w:r w:rsidR="00AC30CC">
        <w:rPr>
          <w:sz w:val="24"/>
          <w:szCs w:val="24"/>
        </w:rPr>
        <w:t xml:space="preserve"> set forth by these Rules, </w:t>
      </w:r>
      <w:r>
        <w:rPr>
          <w:sz w:val="24"/>
          <w:szCs w:val="24"/>
        </w:rPr>
        <w:t xml:space="preserve">the court will grant </w:t>
      </w:r>
      <w:r w:rsidR="006B13BC">
        <w:rPr>
          <w:sz w:val="24"/>
          <w:szCs w:val="24"/>
        </w:rPr>
        <w:t>recognition and enforcement of the foreign judgment</w:t>
      </w:r>
      <w:r w:rsidR="00D04DA3">
        <w:rPr>
          <w:sz w:val="24"/>
          <w:szCs w:val="24"/>
        </w:rPr>
        <w:t xml:space="preserve"> or the petition for order of garnishment</w:t>
      </w:r>
      <w:r>
        <w:rPr>
          <w:sz w:val="24"/>
          <w:szCs w:val="24"/>
        </w:rPr>
        <w:t>.</w:t>
      </w:r>
    </w:p>
    <w:p w:rsidR="006B13BC" w:rsidRDefault="006B13BC" w:rsidP="00354C99">
      <w:pPr>
        <w:rPr>
          <w:sz w:val="24"/>
          <w:szCs w:val="24"/>
        </w:rPr>
      </w:pPr>
    </w:p>
    <w:p w:rsidR="006B13BC" w:rsidRDefault="006B13BC" w:rsidP="00354C99">
      <w:pPr>
        <w:pStyle w:val="Heading3"/>
      </w:pPr>
      <w:r w:rsidRPr="007F2C53">
        <w:t>Appeal; Stay of Execution; Stay of Proceedings.</w:t>
      </w:r>
      <w:r>
        <w:t xml:space="preserve">  </w:t>
      </w:r>
    </w:p>
    <w:p w:rsidR="006B13BC" w:rsidRDefault="006B13BC" w:rsidP="00354C99">
      <w:pPr>
        <w:ind w:firstLine="288"/>
        <w:rPr>
          <w:sz w:val="24"/>
          <w:szCs w:val="24"/>
        </w:rPr>
      </w:pPr>
      <w:r>
        <w:rPr>
          <w:sz w:val="24"/>
          <w:szCs w:val="24"/>
        </w:rPr>
        <w:t>If an objecting party satisfies the court that an appeal from the foreign judgment is pending or will be taken, or that a stay of execution has been granted, the court may dismiss the petition without prejudice; or stay enforcement of the foreign judgment until the appeal is concluded, the time for appeal expires, or the stay of execution expires or is vacated.</w:t>
      </w:r>
    </w:p>
    <w:p w:rsidR="006B13BC" w:rsidRDefault="006B13BC" w:rsidP="00354C99">
      <w:pPr>
        <w:rPr>
          <w:sz w:val="24"/>
          <w:szCs w:val="24"/>
        </w:rPr>
      </w:pPr>
    </w:p>
    <w:p w:rsidR="006B13BC" w:rsidRDefault="006B13BC" w:rsidP="00354C99">
      <w:pPr>
        <w:pStyle w:val="Heading3"/>
      </w:pPr>
      <w:r w:rsidRPr="007F2C53">
        <w:t>Post-judgment Proceedings Regarding Foreign Judgment.</w:t>
      </w:r>
      <w:r>
        <w:t xml:space="preserve">  </w:t>
      </w:r>
    </w:p>
    <w:p w:rsidR="006B13BC" w:rsidRDefault="006B13BC" w:rsidP="00354C99">
      <w:pPr>
        <w:ind w:firstLine="432"/>
        <w:rPr>
          <w:sz w:val="24"/>
          <w:szCs w:val="24"/>
        </w:rPr>
      </w:pPr>
      <w:r>
        <w:rPr>
          <w:sz w:val="24"/>
          <w:szCs w:val="24"/>
        </w:rPr>
        <w:t xml:space="preserve">The entry of the order recognizing and enforcing the foreign judgment by this court </w:t>
      </w:r>
      <w:r w:rsidR="00B13FDD">
        <w:rPr>
          <w:sz w:val="24"/>
          <w:szCs w:val="24"/>
        </w:rPr>
        <w:t xml:space="preserve">will </w:t>
      </w:r>
      <w:r>
        <w:rPr>
          <w:sz w:val="24"/>
          <w:szCs w:val="24"/>
        </w:rPr>
        <w:t xml:space="preserve">entitle the judgment holder to enforce its judgment in any manner provided by law </w:t>
      </w:r>
      <w:r w:rsidR="00B13FDD">
        <w:rPr>
          <w:sz w:val="24"/>
          <w:szCs w:val="24"/>
        </w:rPr>
        <w:t>or rule</w:t>
      </w:r>
      <w:r w:rsidR="00093002">
        <w:rPr>
          <w:sz w:val="24"/>
          <w:szCs w:val="24"/>
        </w:rPr>
        <w:t>.</w:t>
      </w:r>
      <w:r w:rsidR="00B13FDD">
        <w:rPr>
          <w:sz w:val="24"/>
          <w:szCs w:val="24"/>
        </w:rPr>
        <w:t xml:space="preserve"> </w:t>
      </w:r>
    </w:p>
    <w:p w:rsidR="006B13BC" w:rsidRPr="00DF08A8" w:rsidRDefault="006B13BC" w:rsidP="00354C99">
      <w:pPr>
        <w:rPr>
          <w:sz w:val="24"/>
          <w:szCs w:val="24"/>
        </w:rPr>
      </w:pPr>
    </w:p>
    <w:p w:rsidR="009925A5" w:rsidRDefault="009925A5" w:rsidP="003A5D03">
      <w:pPr>
        <w:pStyle w:val="Heading3"/>
      </w:pPr>
      <w:r>
        <w:t xml:space="preserve">Application for Garnishment. </w:t>
      </w:r>
    </w:p>
    <w:p w:rsidR="007C69CE" w:rsidRDefault="002D2583">
      <w:pPr>
        <w:pStyle w:val="Heading5"/>
      </w:pPr>
      <w:r>
        <w:t xml:space="preserve">When Filed.  </w:t>
      </w:r>
      <w:r w:rsidR="007C69CE" w:rsidRPr="003A5D03">
        <w:rPr>
          <w:b w:val="0"/>
        </w:rPr>
        <w:t xml:space="preserve">The Application for Garnishment </w:t>
      </w:r>
      <w:r w:rsidRPr="003A5D03">
        <w:rPr>
          <w:b w:val="0"/>
        </w:rPr>
        <w:t xml:space="preserve">in compliance with the Tohono O’odham Rules of Civil Procedure </w:t>
      </w:r>
      <w:r w:rsidR="007C69CE" w:rsidRPr="003A5D03">
        <w:rPr>
          <w:b w:val="0"/>
        </w:rPr>
        <w:t xml:space="preserve">may be filed </w:t>
      </w:r>
      <w:r w:rsidR="00E5422C" w:rsidRPr="003A5D03">
        <w:rPr>
          <w:b w:val="0"/>
        </w:rPr>
        <w:t>with the Petition for Recognition and Enforcement</w:t>
      </w:r>
      <w:r>
        <w:rPr>
          <w:b w:val="0"/>
        </w:rPr>
        <w:t>,</w:t>
      </w:r>
      <w:r w:rsidR="00E5422C" w:rsidRPr="003A5D03">
        <w:rPr>
          <w:b w:val="0"/>
        </w:rPr>
        <w:t xml:space="preserve"> </w:t>
      </w:r>
      <w:r w:rsidR="00D04DA3" w:rsidRPr="003A5D03">
        <w:rPr>
          <w:b w:val="0"/>
        </w:rPr>
        <w:t xml:space="preserve">or </w:t>
      </w:r>
      <w:r w:rsidR="007C69CE" w:rsidRPr="003A5D03">
        <w:rPr>
          <w:b w:val="0"/>
        </w:rPr>
        <w:t>may be filed after recognition of the foreign judgment.</w:t>
      </w:r>
      <w:r w:rsidR="007C69CE">
        <w:t xml:space="preserve"> </w:t>
      </w:r>
      <w:r w:rsidR="007C69CE" w:rsidRPr="002D2583">
        <w:t xml:space="preserve">  </w:t>
      </w:r>
      <w:r w:rsidR="008722A8" w:rsidRPr="002D2583">
        <w:t xml:space="preserve"> </w:t>
      </w:r>
    </w:p>
    <w:p w:rsidR="009925A5" w:rsidRDefault="007C69CE">
      <w:pPr>
        <w:pStyle w:val="Heading5"/>
      </w:pPr>
      <w:r>
        <w:t xml:space="preserve">Filing Fee.  </w:t>
      </w:r>
      <w:r w:rsidR="00E5422C" w:rsidRPr="003A5D03">
        <w:rPr>
          <w:b w:val="0"/>
        </w:rPr>
        <w:t>A filing fee applies</w:t>
      </w:r>
      <w:r w:rsidR="003F4619">
        <w:rPr>
          <w:b w:val="0"/>
        </w:rPr>
        <w:t xml:space="preserve"> to </w:t>
      </w:r>
      <w:r w:rsidR="008833ED">
        <w:rPr>
          <w:b w:val="0"/>
        </w:rPr>
        <w:t>the Application for Garnishment</w:t>
      </w:r>
      <w:r w:rsidR="00E5422C" w:rsidRPr="003A5D03">
        <w:rPr>
          <w:b w:val="0"/>
        </w:rPr>
        <w:t>.</w:t>
      </w:r>
      <w:r w:rsidR="008722A8">
        <w:t xml:space="preserve"> </w:t>
      </w:r>
      <w:r w:rsidR="009925A5">
        <w:t xml:space="preserve"> </w:t>
      </w:r>
    </w:p>
    <w:p w:rsidR="008722A8" w:rsidRPr="009925A5" w:rsidRDefault="008722A8" w:rsidP="003A5D03">
      <w:pPr>
        <w:pStyle w:val="NoSpacing"/>
      </w:pPr>
    </w:p>
    <w:p w:rsidR="006B13BC" w:rsidRPr="00B76BBE" w:rsidRDefault="006B13BC" w:rsidP="00354C99"/>
    <w:p w:rsidR="004466DA" w:rsidRDefault="004466DA" w:rsidP="00354C99"/>
    <w:sectPr w:rsidR="004466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CE" w:rsidRDefault="009F64CE" w:rsidP="009F64CE">
      <w:r>
        <w:separator/>
      </w:r>
    </w:p>
  </w:endnote>
  <w:endnote w:type="continuationSeparator" w:id="0">
    <w:p w:rsidR="009F64CE" w:rsidRDefault="009F64CE" w:rsidP="009F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319654"/>
      <w:docPartObj>
        <w:docPartGallery w:val="Page Numbers (Bottom of Page)"/>
        <w:docPartUnique/>
      </w:docPartObj>
    </w:sdtPr>
    <w:sdtEndPr>
      <w:rPr>
        <w:noProof/>
      </w:rPr>
    </w:sdtEndPr>
    <w:sdtContent>
      <w:p w:rsidR="009F64CE" w:rsidRDefault="009F64CE">
        <w:pPr>
          <w:pStyle w:val="Footer"/>
          <w:jc w:val="center"/>
        </w:pPr>
        <w:r>
          <w:fldChar w:fldCharType="begin"/>
        </w:r>
        <w:r>
          <w:instrText xml:space="preserve"> PAGE   \* MERGEFORMAT </w:instrText>
        </w:r>
        <w:r>
          <w:fldChar w:fldCharType="separate"/>
        </w:r>
        <w:r w:rsidR="00E97CE6">
          <w:rPr>
            <w:noProof/>
          </w:rPr>
          <w:t>1</w:t>
        </w:r>
        <w:r>
          <w:rPr>
            <w:noProof/>
          </w:rPr>
          <w:fldChar w:fldCharType="end"/>
        </w:r>
      </w:p>
    </w:sdtContent>
  </w:sdt>
  <w:p w:rsidR="009F64CE" w:rsidRDefault="009F6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CE" w:rsidRDefault="009F64CE" w:rsidP="009F64CE">
      <w:r>
        <w:separator/>
      </w:r>
    </w:p>
  </w:footnote>
  <w:footnote w:type="continuationSeparator" w:id="0">
    <w:p w:rsidR="009F64CE" w:rsidRDefault="009F64CE" w:rsidP="009F6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CE" w:rsidRDefault="00E97CE6" w:rsidP="009F64CE">
    <w:pPr>
      <w:pStyle w:val="Header"/>
      <w:jc w:val="right"/>
    </w:pPr>
    <w:r>
      <w:t>Public Comment Draft</w:t>
    </w:r>
  </w:p>
  <w:p w:rsidR="009F64CE" w:rsidRDefault="00A12226" w:rsidP="009F64CE">
    <w:pPr>
      <w:pStyle w:val="Header"/>
      <w:jc w:val="right"/>
    </w:pPr>
    <w:r>
      <w:t xml:space="preserve">Aug. </w:t>
    </w:r>
    <w:r w:rsidR="00E97CE6">
      <w:t>28</w:t>
    </w:r>
    <w:r w:rsidR="009F64CE">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A7F98"/>
    <w:multiLevelType w:val="multilevel"/>
    <w:tmpl w:val="DE0AB4BA"/>
    <w:lvl w:ilvl="0">
      <w:start w:val="1"/>
      <w:numFmt w:val="decimal"/>
      <w:pStyle w:val="Caption"/>
      <w:lvlText w:val="Section %1."/>
      <w:lvlJc w:val="center"/>
      <w:pPr>
        <w:tabs>
          <w:tab w:val="num" w:pos="720"/>
        </w:tabs>
        <w:ind w:left="720" w:hanging="720"/>
      </w:pPr>
      <w:rPr>
        <w:rFonts w:ascii="Times New Roman" w:hAnsi="Times New Roman" w:hint="default"/>
        <w:b/>
        <w:sz w:val="28"/>
      </w:rPr>
    </w:lvl>
    <w:lvl w:ilvl="1">
      <w:start w:val="1"/>
      <w:numFmt w:val="decimal"/>
      <w:lvlText w:val="Chapter %2."/>
      <w:lvlJc w:val="center"/>
      <w:pPr>
        <w:tabs>
          <w:tab w:val="num" w:pos="720"/>
        </w:tabs>
        <w:ind w:left="720" w:hanging="720"/>
      </w:pPr>
      <w:rPr>
        <w:rFonts w:ascii="Times New Roman" w:hAnsi="Times New Roman" w:hint="default"/>
        <w:b/>
        <w:color w:val="auto"/>
        <w:sz w:val="28"/>
      </w:rPr>
    </w:lvl>
    <w:lvl w:ilvl="2">
      <w:start w:val="1"/>
      <w:numFmt w:val="decimal"/>
      <w:lvlText w:val="Rule %3."/>
      <w:lvlJc w:val="left"/>
      <w:pPr>
        <w:tabs>
          <w:tab w:val="num" w:pos="720"/>
        </w:tabs>
        <w:ind w:left="720" w:hanging="720"/>
      </w:pPr>
      <w:rPr>
        <w:rFonts w:ascii="Times New Roman" w:hAnsi="Times New Roman" w:hint="default"/>
        <w:b/>
        <w:i w:val="0"/>
        <w:sz w:val="24"/>
      </w:rPr>
    </w:lvl>
    <w:lvl w:ilvl="3">
      <w:start w:val="1"/>
      <w:numFmt w:val="decimal"/>
      <w:lvlText w:val="Rule %4.%1."/>
      <w:lvlJc w:val="left"/>
      <w:pPr>
        <w:tabs>
          <w:tab w:val="num" w:pos="720"/>
        </w:tabs>
        <w:ind w:left="720" w:hanging="720"/>
      </w:pPr>
      <w:rPr>
        <w:rFonts w:ascii="Times New Roman" w:hAnsi="Times New Roman" w:hint="default"/>
        <w:b/>
        <w:i w:val="0"/>
        <w:color w:val="auto"/>
        <w:sz w:val="24"/>
      </w:rPr>
    </w:lvl>
    <w:lvl w:ilvl="4">
      <w:start w:val="1"/>
      <w:numFmt w:val="lowerLetter"/>
      <w:lvlText w:val="(%5)"/>
      <w:lvlJc w:val="left"/>
      <w:pPr>
        <w:tabs>
          <w:tab w:val="num" w:pos="1440"/>
        </w:tabs>
        <w:ind w:left="1440" w:hanging="720"/>
      </w:pPr>
      <w:rPr>
        <w:rFonts w:ascii="Times New Roman" w:hAnsi="Times New Roman" w:hint="default"/>
        <w:b/>
        <w:i w:val="0"/>
        <w:sz w:val="24"/>
      </w:rPr>
    </w:lvl>
    <w:lvl w:ilvl="5">
      <w:start w:val="1"/>
      <w:numFmt w:val="decimal"/>
      <w:lvlText w:val="(%6)"/>
      <w:lvlJc w:val="left"/>
      <w:pPr>
        <w:tabs>
          <w:tab w:val="num" w:pos="2160"/>
        </w:tabs>
        <w:ind w:left="2160" w:hanging="720"/>
      </w:pPr>
      <w:rPr>
        <w:rFonts w:ascii="Times New Roman" w:hAnsi="Times New Roman" w:hint="default"/>
        <w:color w:val="auto"/>
        <w:sz w:val="24"/>
      </w:rPr>
    </w:lvl>
    <w:lvl w:ilvl="6">
      <w:start w:val="1"/>
      <w:numFmt w:val="upperLetter"/>
      <w:lvlText w:val="(%7)"/>
      <w:lvlJc w:val="left"/>
      <w:pPr>
        <w:tabs>
          <w:tab w:val="num" w:pos="2880"/>
        </w:tabs>
        <w:ind w:left="2880" w:hanging="720"/>
      </w:pPr>
      <w:rPr>
        <w:rFonts w:hint="default"/>
      </w:rPr>
    </w:lvl>
    <w:lvl w:ilvl="7">
      <w:start w:val="1"/>
      <w:numFmt w:val="lowerRoman"/>
      <w:lvlText w:val="(%8)"/>
      <w:lvlJc w:val="left"/>
      <w:pPr>
        <w:tabs>
          <w:tab w:val="num" w:pos="3600"/>
        </w:tabs>
        <w:ind w:left="3600" w:hanging="720"/>
      </w:pPr>
      <w:rPr>
        <w:rFonts w:hint="default"/>
      </w:rPr>
    </w:lvl>
    <w:lvl w:ilvl="8">
      <w:start w:val="1"/>
      <w:numFmt w:val="upperRoman"/>
      <w:lvlText w:val="(%9)"/>
      <w:lvlJc w:val="left"/>
      <w:pPr>
        <w:tabs>
          <w:tab w:val="num" w:pos="4320"/>
        </w:tabs>
        <w:ind w:left="4320" w:hanging="720"/>
      </w:pPr>
      <w:rPr>
        <w:rFonts w:hint="default"/>
      </w:rPr>
    </w:lvl>
  </w:abstractNum>
  <w:abstractNum w:abstractNumId="1">
    <w:nsid w:val="4E4F033E"/>
    <w:multiLevelType w:val="hybridMultilevel"/>
    <w:tmpl w:val="A798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F44C0"/>
    <w:multiLevelType w:val="multilevel"/>
    <w:tmpl w:val="A6464836"/>
    <w:lvl w:ilvl="0">
      <w:start w:val="1"/>
      <w:numFmt w:val="decimal"/>
      <w:lvlText w:val="Section %1."/>
      <w:lvlJc w:val="center"/>
      <w:pPr>
        <w:tabs>
          <w:tab w:val="num" w:pos="360"/>
        </w:tabs>
        <w:ind w:left="0" w:firstLine="0"/>
      </w:pPr>
      <w:rPr>
        <w:rFonts w:ascii="Times New Roman" w:hAnsi="Times New Roman" w:hint="default"/>
        <w:b/>
        <w:sz w:val="28"/>
      </w:rPr>
    </w:lvl>
    <w:lvl w:ilvl="1">
      <w:start w:val="1"/>
      <w:numFmt w:val="decimal"/>
      <w:lvlText w:val="Chapter %2."/>
      <w:lvlJc w:val="center"/>
      <w:pPr>
        <w:tabs>
          <w:tab w:val="num" w:pos="360"/>
        </w:tabs>
        <w:ind w:left="0" w:firstLine="0"/>
      </w:pPr>
      <w:rPr>
        <w:rFonts w:ascii="Times New Roman" w:hAnsi="Times New Roman" w:hint="default"/>
        <w:b/>
        <w:color w:val="auto"/>
        <w:sz w:val="28"/>
      </w:rPr>
    </w:lvl>
    <w:lvl w:ilvl="2">
      <w:start w:val="1"/>
      <w:numFmt w:val="decimal"/>
      <w:lvlText w:val="Rule %3."/>
      <w:lvlJc w:val="left"/>
      <w:pPr>
        <w:tabs>
          <w:tab w:val="num" w:pos="1296"/>
        </w:tabs>
        <w:ind w:left="0" w:firstLine="0"/>
      </w:pPr>
      <w:rPr>
        <w:rFonts w:ascii="Times New Roman" w:hAnsi="Times New Roman" w:hint="default"/>
        <w:b/>
        <w:i w:val="0"/>
        <w:sz w:val="24"/>
      </w:rPr>
    </w:lvl>
    <w:lvl w:ilvl="3">
      <w:start w:val="1"/>
      <w:numFmt w:val="decimal"/>
      <w:lvlText w:val="Rule %3.%4."/>
      <w:lvlJc w:val="left"/>
      <w:pPr>
        <w:tabs>
          <w:tab w:val="num" w:pos="0"/>
        </w:tabs>
        <w:ind w:left="0" w:firstLine="0"/>
      </w:pPr>
      <w:rPr>
        <w:rFonts w:ascii="Times New Roman" w:hAnsi="Times New Roman" w:hint="default"/>
        <w:b/>
        <w:i w:val="0"/>
        <w:color w:val="auto"/>
        <w:sz w:val="24"/>
      </w:rPr>
    </w:lvl>
    <w:lvl w:ilvl="4">
      <w:start w:val="1"/>
      <w:numFmt w:val="lowerLetter"/>
      <w:lvlText w:val="(%5)"/>
      <w:lvlJc w:val="left"/>
      <w:pPr>
        <w:tabs>
          <w:tab w:val="num" w:pos="1080"/>
        </w:tabs>
        <w:ind w:left="720" w:hanging="360"/>
      </w:pPr>
      <w:rPr>
        <w:rFonts w:ascii="Times New Roman" w:hAnsi="Times New Roman" w:hint="default"/>
        <w:b/>
        <w:i w:val="0"/>
        <w:sz w:val="24"/>
      </w:rPr>
    </w:lvl>
    <w:lvl w:ilvl="5">
      <w:start w:val="1"/>
      <w:numFmt w:val="decimal"/>
      <w:lvlText w:val="(%6)"/>
      <w:lvlJc w:val="left"/>
      <w:pPr>
        <w:tabs>
          <w:tab w:val="num" w:pos="1440"/>
        </w:tabs>
        <w:ind w:left="1296" w:hanging="576"/>
      </w:pPr>
      <w:rPr>
        <w:rFonts w:ascii="Times New Roman" w:hAnsi="Times New Roman" w:hint="default"/>
        <w:color w:val="auto"/>
        <w:sz w:val="24"/>
      </w:rPr>
    </w:lvl>
    <w:lvl w:ilvl="6">
      <w:start w:val="1"/>
      <w:numFmt w:val="upperLetter"/>
      <w:lvlText w:val="(%7)"/>
      <w:lvlJc w:val="left"/>
      <w:pPr>
        <w:tabs>
          <w:tab w:val="num" w:pos="1944"/>
        </w:tabs>
        <w:ind w:left="1584" w:hanging="360"/>
      </w:pPr>
      <w:rPr>
        <w:rFonts w:hint="default"/>
      </w:rPr>
    </w:lvl>
    <w:lvl w:ilvl="7">
      <w:start w:val="1"/>
      <w:numFmt w:val="lowerRoman"/>
      <w:lvlText w:val="(%8)"/>
      <w:lvlJc w:val="left"/>
      <w:pPr>
        <w:tabs>
          <w:tab w:val="num" w:pos="2664"/>
        </w:tabs>
        <w:ind w:left="2016" w:hanging="360"/>
      </w:pPr>
      <w:rPr>
        <w:rFonts w:hint="default"/>
      </w:rPr>
    </w:lvl>
    <w:lvl w:ilvl="8">
      <w:start w:val="1"/>
      <w:numFmt w:val="upperRoman"/>
      <w:pStyle w:val="Heading9"/>
      <w:lvlText w:val="(%9)"/>
      <w:lvlJc w:val="left"/>
      <w:pPr>
        <w:tabs>
          <w:tab w:val="num" w:pos="2880"/>
        </w:tabs>
        <w:ind w:left="2520" w:hanging="360"/>
      </w:pPr>
      <w:rPr>
        <w:rFonts w:hint="default"/>
      </w:rPr>
    </w:lvl>
  </w:abstractNum>
  <w:abstractNum w:abstractNumId="3">
    <w:nsid w:val="69B500A9"/>
    <w:multiLevelType w:val="multilevel"/>
    <w:tmpl w:val="3E94189A"/>
    <w:lvl w:ilvl="0">
      <w:start w:val="1"/>
      <w:numFmt w:val="none"/>
      <w:lvlText w:val="%1"/>
      <w:lvlJc w:val="center"/>
      <w:pPr>
        <w:ind w:left="0" w:firstLine="0"/>
      </w:pPr>
      <w:rPr>
        <w:rFonts w:ascii="Times New Roman" w:hAnsi="Times New Roman" w:hint="default"/>
        <w:b/>
        <w:i w:val="0"/>
        <w:caps/>
        <w:strike w:val="0"/>
        <w:dstrike w:val="0"/>
        <w:vanish w:val="0"/>
        <w:color w:val="auto"/>
        <w:sz w:val="32"/>
        <w:vertAlign w:val="baseline"/>
      </w:rPr>
    </w:lvl>
    <w:lvl w:ilvl="1">
      <w:start w:val="1"/>
      <w:numFmt w:val="decimal"/>
      <w:pStyle w:val="Heading1"/>
      <w:lvlText w:val="Chapter %2."/>
      <w:lvlJc w:val="center"/>
      <w:pPr>
        <w:ind w:left="0" w:firstLine="0"/>
      </w:pPr>
      <w:rPr>
        <w:rFonts w:ascii="Times New Roman" w:hAnsi="Times New Roman" w:hint="default"/>
        <w:b/>
        <w:i w:val="0"/>
        <w:caps w:val="0"/>
        <w:strike w:val="0"/>
        <w:dstrike w:val="0"/>
        <w:vanish w:val="0"/>
        <w:color w:val="auto"/>
        <w:sz w:val="28"/>
        <w:vertAlign w:val="baseline"/>
      </w:rPr>
    </w:lvl>
    <w:lvl w:ilvl="2">
      <w:start w:val="1"/>
      <w:numFmt w:val="upperRoman"/>
      <w:pStyle w:val="Heading2"/>
      <w:lvlText w:val="%3."/>
      <w:lvlJc w:val="center"/>
      <w:pPr>
        <w:ind w:left="0" w:firstLine="0"/>
      </w:pPr>
      <w:rPr>
        <w:rFonts w:ascii="Times New Roman" w:hAnsi="Times New Roman" w:hint="default"/>
        <w:b w:val="0"/>
        <w:i w:val="0"/>
        <w:caps/>
        <w:strike w:val="0"/>
        <w:dstrike w:val="0"/>
        <w:vanish w:val="0"/>
        <w:color w:val="auto"/>
        <w:sz w:val="28"/>
        <w:vertAlign w:val="baseline"/>
      </w:rPr>
    </w:lvl>
    <w:lvl w:ilvl="3">
      <w:start w:val="1"/>
      <w:numFmt w:val="decimal"/>
      <w:lvlRestart w:val="2"/>
      <w:pStyle w:val="Heading3"/>
      <w:lvlText w:val="Rule %4."/>
      <w:lvlJc w:val="left"/>
      <w:pPr>
        <w:tabs>
          <w:tab w:val="num" w:pos="1296"/>
        </w:tabs>
        <w:ind w:left="0" w:firstLine="0"/>
      </w:pPr>
      <w:rPr>
        <w:rFonts w:ascii="Times New Roman" w:hAnsi="Times New Roman" w:hint="default"/>
        <w:b/>
        <w:i w:val="0"/>
        <w:caps w:val="0"/>
        <w:strike w:val="0"/>
        <w:dstrike w:val="0"/>
        <w:vanish w:val="0"/>
        <w:color w:val="auto"/>
        <w:sz w:val="24"/>
        <w:vertAlign w:val="baseline"/>
      </w:rPr>
    </w:lvl>
    <w:lvl w:ilvl="4">
      <w:start w:val="1"/>
      <w:numFmt w:val="decimal"/>
      <w:pStyle w:val="Heading4"/>
      <w:lvlText w:val="Rule %4.%5."/>
      <w:lvlJc w:val="left"/>
      <w:pPr>
        <w:tabs>
          <w:tab w:val="num" w:pos="1296"/>
        </w:tabs>
        <w:ind w:left="0" w:firstLine="0"/>
      </w:pPr>
      <w:rPr>
        <w:rFonts w:ascii="Times New Roman" w:hAnsi="Times New Roman" w:hint="default"/>
        <w:b/>
        <w:i w:val="0"/>
        <w:caps w:val="0"/>
        <w:strike w:val="0"/>
        <w:dstrike w:val="0"/>
        <w:vanish w:val="0"/>
        <w:color w:val="auto"/>
        <w:sz w:val="24"/>
        <w:vertAlign w:val="baseline"/>
      </w:rPr>
    </w:lvl>
    <w:lvl w:ilvl="5">
      <w:start w:val="1"/>
      <w:numFmt w:val="lowerLetter"/>
      <w:pStyle w:val="Heading5"/>
      <w:lvlText w:val="(%6)"/>
      <w:lvlJc w:val="left"/>
      <w:pPr>
        <w:tabs>
          <w:tab w:val="num" w:pos="1080"/>
        </w:tabs>
        <w:ind w:left="720" w:hanging="360"/>
      </w:pPr>
      <w:rPr>
        <w:rFonts w:ascii="Times New Roman" w:hAnsi="Times New Roman" w:hint="default"/>
        <w:b/>
        <w:i w:val="0"/>
        <w:caps w:val="0"/>
        <w:strike w:val="0"/>
        <w:dstrike w:val="0"/>
        <w:vanish w:val="0"/>
        <w:color w:val="auto"/>
        <w:sz w:val="24"/>
        <w:vertAlign w:val="baseline"/>
      </w:rPr>
    </w:lvl>
    <w:lvl w:ilvl="6">
      <w:start w:val="1"/>
      <w:numFmt w:val="decimal"/>
      <w:pStyle w:val="Heading6"/>
      <w:lvlText w:val="(%7)"/>
      <w:lvlJc w:val="left"/>
      <w:pPr>
        <w:tabs>
          <w:tab w:val="num" w:pos="1440"/>
        </w:tabs>
        <w:ind w:left="1296" w:hanging="576"/>
      </w:pPr>
      <w:rPr>
        <w:rFonts w:ascii="Times New Roman" w:hAnsi="Times New Roman" w:hint="default"/>
        <w:b w:val="0"/>
        <w:i w:val="0"/>
        <w:caps w:val="0"/>
        <w:strike w:val="0"/>
        <w:dstrike w:val="0"/>
        <w:vanish w:val="0"/>
        <w:color w:val="auto"/>
        <w:sz w:val="24"/>
        <w:vertAlign w:val="baseline"/>
      </w:rPr>
    </w:lvl>
    <w:lvl w:ilvl="7">
      <w:start w:val="1"/>
      <w:numFmt w:val="upperLetter"/>
      <w:pStyle w:val="Heading7"/>
      <w:lvlText w:val="(%8)"/>
      <w:lvlJc w:val="left"/>
      <w:pPr>
        <w:tabs>
          <w:tab w:val="num" w:pos="1944"/>
        </w:tabs>
        <w:ind w:left="1584" w:hanging="360"/>
      </w:pPr>
      <w:rPr>
        <w:rFonts w:ascii="Times New Roman" w:hAnsi="Times New Roman" w:hint="default"/>
        <w:b w:val="0"/>
        <w:i w:val="0"/>
        <w:caps w:val="0"/>
        <w:strike w:val="0"/>
        <w:dstrike w:val="0"/>
        <w:vanish w:val="0"/>
        <w:color w:val="auto"/>
        <w:sz w:val="24"/>
        <w:vertAlign w:val="baseline"/>
      </w:rPr>
    </w:lvl>
    <w:lvl w:ilvl="8">
      <w:start w:val="1"/>
      <w:numFmt w:val="lowerRoman"/>
      <w:pStyle w:val="Heading8"/>
      <w:lvlText w:val="(%9)"/>
      <w:lvlJc w:val="left"/>
      <w:pPr>
        <w:tabs>
          <w:tab w:val="num" w:pos="2664"/>
        </w:tabs>
        <w:ind w:left="2016" w:hanging="360"/>
      </w:pPr>
      <w:rPr>
        <w:rFonts w:ascii="Times New Roman" w:hAnsi="Times New Roman" w:hint="default"/>
        <w:b w:val="0"/>
        <w:i w:val="0"/>
        <w:caps w:val="0"/>
        <w:strike w:val="0"/>
        <w:dstrike w:val="0"/>
        <w:vanish w:val="0"/>
        <w:color w:val="auto"/>
        <w:sz w:val="24"/>
        <w:vertAlign w:val="base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43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BA"/>
    <w:rsid w:val="00025D62"/>
    <w:rsid w:val="00080135"/>
    <w:rsid w:val="000871C2"/>
    <w:rsid w:val="00093002"/>
    <w:rsid w:val="000C0ED5"/>
    <w:rsid w:val="000C0FE7"/>
    <w:rsid w:val="000C36D4"/>
    <w:rsid w:val="000D5356"/>
    <w:rsid w:val="001107B0"/>
    <w:rsid w:val="001156EE"/>
    <w:rsid w:val="00161608"/>
    <w:rsid w:val="001723A3"/>
    <w:rsid w:val="001723A9"/>
    <w:rsid w:val="001A67F6"/>
    <w:rsid w:val="00221F2C"/>
    <w:rsid w:val="002967DD"/>
    <w:rsid w:val="002D2583"/>
    <w:rsid w:val="00333531"/>
    <w:rsid w:val="00354C99"/>
    <w:rsid w:val="0037272A"/>
    <w:rsid w:val="00375A45"/>
    <w:rsid w:val="003A5D03"/>
    <w:rsid w:val="003D27DB"/>
    <w:rsid w:val="003E78CE"/>
    <w:rsid w:val="003F4619"/>
    <w:rsid w:val="004466DA"/>
    <w:rsid w:val="004C36C9"/>
    <w:rsid w:val="005271A4"/>
    <w:rsid w:val="005328EA"/>
    <w:rsid w:val="00537D0A"/>
    <w:rsid w:val="0068217E"/>
    <w:rsid w:val="006A762E"/>
    <w:rsid w:val="006B13BC"/>
    <w:rsid w:val="006E072A"/>
    <w:rsid w:val="00727B10"/>
    <w:rsid w:val="00731318"/>
    <w:rsid w:val="00734292"/>
    <w:rsid w:val="00754D8B"/>
    <w:rsid w:val="0078318A"/>
    <w:rsid w:val="007C69CE"/>
    <w:rsid w:val="007E71CE"/>
    <w:rsid w:val="00800E44"/>
    <w:rsid w:val="00855D5F"/>
    <w:rsid w:val="008722A8"/>
    <w:rsid w:val="008833ED"/>
    <w:rsid w:val="008D22D8"/>
    <w:rsid w:val="00900F09"/>
    <w:rsid w:val="009028BE"/>
    <w:rsid w:val="009622D2"/>
    <w:rsid w:val="009831DA"/>
    <w:rsid w:val="009925A5"/>
    <w:rsid w:val="009B16BC"/>
    <w:rsid w:val="009E71D8"/>
    <w:rsid w:val="009F64CE"/>
    <w:rsid w:val="00A12226"/>
    <w:rsid w:val="00AC30CC"/>
    <w:rsid w:val="00B13FDD"/>
    <w:rsid w:val="00B8219A"/>
    <w:rsid w:val="00BC4D18"/>
    <w:rsid w:val="00D04DA3"/>
    <w:rsid w:val="00D07FB9"/>
    <w:rsid w:val="00D1274C"/>
    <w:rsid w:val="00D415B4"/>
    <w:rsid w:val="00D777D3"/>
    <w:rsid w:val="00E47993"/>
    <w:rsid w:val="00E5422C"/>
    <w:rsid w:val="00E55A45"/>
    <w:rsid w:val="00E97CE6"/>
    <w:rsid w:val="00ED485F"/>
    <w:rsid w:val="00EF02AB"/>
    <w:rsid w:val="00F26DBA"/>
    <w:rsid w:val="00F36481"/>
    <w:rsid w:val="00F65015"/>
    <w:rsid w:val="00F74F30"/>
    <w:rsid w:val="00F85FE5"/>
    <w:rsid w:val="00FA69A3"/>
    <w:rsid w:val="00FE6720"/>
    <w:rsid w:val="00FF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urt Normal"/>
    <w:qFormat/>
    <w:rsid w:val="006B13BC"/>
    <w:rPr>
      <w:rFonts w:eastAsia="Times New Roman" w:cs="Times New Roman"/>
      <w:sz w:val="20"/>
      <w:szCs w:val="20"/>
    </w:rPr>
  </w:style>
  <w:style w:type="paragraph" w:styleId="Heading1">
    <w:name w:val="heading 1"/>
    <w:next w:val="Normal"/>
    <w:link w:val="Heading1Char"/>
    <w:qFormat/>
    <w:rsid w:val="000C0FE7"/>
    <w:pPr>
      <w:widowControl w:val="0"/>
      <w:numPr>
        <w:ilvl w:val="1"/>
        <w:numId w:val="11"/>
      </w:numPr>
      <w:overflowPunct w:val="0"/>
      <w:autoSpaceDE w:val="0"/>
      <w:autoSpaceDN w:val="0"/>
      <w:adjustRightInd w:val="0"/>
      <w:jc w:val="center"/>
      <w:textAlignment w:val="baseline"/>
      <w:outlineLvl w:val="0"/>
    </w:pPr>
    <w:rPr>
      <w:rFonts w:eastAsiaTheme="majorEastAsia"/>
      <w:b/>
      <w:noProof/>
      <w:sz w:val="28"/>
    </w:rPr>
  </w:style>
  <w:style w:type="paragraph" w:styleId="Heading2">
    <w:name w:val="heading 2"/>
    <w:basedOn w:val="Heading1"/>
    <w:next w:val="Normal"/>
    <w:link w:val="Heading2Char"/>
    <w:unhideWhenUsed/>
    <w:qFormat/>
    <w:rsid w:val="000C0FE7"/>
    <w:pPr>
      <w:numPr>
        <w:ilvl w:val="2"/>
      </w:numPr>
      <w:spacing w:after="360"/>
      <w:outlineLvl w:val="1"/>
    </w:pPr>
    <w:rPr>
      <w:b w:val="0"/>
      <w:bCs/>
      <w:caps/>
    </w:rPr>
  </w:style>
  <w:style w:type="paragraph" w:styleId="Heading3">
    <w:name w:val="heading 3"/>
    <w:basedOn w:val="Heading2"/>
    <w:next w:val="Normal"/>
    <w:link w:val="Heading3Char"/>
    <w:unhideWhenUsed/>
    <w:qFormat/>
    <w:rsid w:val="000C0FE7"/>
    <w:pPr>
      <w:numPr>
        <w:ilvl w:val="3"/>
      </w:numPr>
      <w:spacing w:after="240"/>
      <w:jc w:val="both"/>
      <w:outlineLvl w:val="2"/>
    </w:pPr>
    <w:rPr>
      <w:b/>
      <w:caps w:val="0"/>
      <w:sz w:val="24"/>
    </w:rPr>
  </w:style>
  <w:style w:type="paragraph" w:styleId="Heading4">
    <w:name w:val="heading 4"/>
    <w:basedOn w:val="Heading3"/>
    <w:next w:val="Normal"/>
    <w:link w:val="Heading4Char"/>
    <w:unhideWhenUsed/>
    <w:qFormat/>
    <w:rsid w:val="000C0FE7"/>
    <w:pPr>
      <w:numPr>
        <w:ilvl w:val="4"/>
      </w:numPr>
      <w:outlineLvl w:val="3"/>
    </w:pPr>
    <w:rPr>
      <w:bCs w:val="0"/>
      <w:iCs/>
    </w:rPr>
  </w:style>
  <w:style w:type="paragraph" w:styleId="Heading5">
    <w:name w:val="heading 5"/>
    <w:basedOn w:val="Heading4"/>
    <w:next w:val="Normal"/>
    <w:link w:val="Heading5Char"/>
    <w:unhideWhenUsed/>
    <w:qFormat/>
    <w:rsid w:val="000C0FE7"/>
    <w:pPr>
      <w:numPr>
        <w:ilvl w:val="5"/>
      </w:numPr>
      <w:outlineLvl w:val="4"/>
    </w:pPr>
    <w:rPr>
      <w:bCs/>
      <w:iCs w:val="0"/>
    </w:rPr>
  </w:style>
  <w:style w:type="paragraph" w:styleId="Heading6">
    <w:name w:val="heading 6"/>
    <w:basedOn w:val="Heading5"/>
    <w:next w:val="Normal"/>
    <w:link w:val="Heading6Char"/>
    <w:unhideWhenUsed/>
    <w:qFormat/>
    <w:rsid w:val="000C0FE7"/>
    <w:pPr>
      <w:numPr>
        <w:ilvl w:val="6"/>
      </w:numPr>
      <w:spacing w:after="0"/>
      <w:outlineLvl w:val="5"/>
    </w:pPr>
    <w:rPr>
      <w:b w:val="0"/>
      <w:bCs w:val="0"/>
    </w:rPr>
  </w:style>
  <w:style w:type="paragraph" w:styleId="Heading7">
    <w:name w:val="heading 7"/>
    <w:basedOn w:val="Heading6"/>
    <w:next w:val="Normal"/>
    <w:link w:val="Heading7Char"/>
    <w:unhideWhenUsed/>
    <w:qFormat/>
    <w:rsid w:val="000C0FE7"/>
    <w:pPr>
      <w:numPr>
        <w:ilvl w:val="7"/>
      </w:numPr>
      <w:outlineLvl w:val="6"/>
    </w:pPr>
    <w:rPr>
      <w:bCs/>
      <w:iCs/>
      <w:color w:val="404040" w:themeColor="text1" w:themeTint="BF"/>
    </w:rPr>
  </w:style>
  <w:style w:type="paragraph" w:styleId="Heading8">
    <w:name w:val="heading 8"/>
    <w:basedOn w:val="Heading7"/>
    <w:next w:val="Normal"/>
    <w:link w:val="Heading8Char"/>
    <w:unhideWhenUsed/>
    <w:qFormat/>
    <w:rsid w:val="003A5D03"/>
    <w:pPr>
      <w:numPr>
        <w:ilvl w:val="8"/>
      </w:numPr>
      <w:ind w:left="2146" w:hanging="490"/>
      <w:outlineLvl w:val="7"/>
    </w:pPr>
    <w:rPr>
      <w:bCs w:val="0"/>
      <w:iCs w:val="0"/>
    </w:rPr>
  </w:style>
  <w:style w:type="paragraph" w:styleId="Heading9">
    <w:name w:val="heading 9"/>
    <w:basedOn w:val="Heading8"/>
    <w:next w:val="Normal"/>
    <w:link w:val="Heading9Char"/>
    <w:unhideWhenUsed/>
    <w:qFormat/>
    <w:rsid w:val="000C0FE7"/>
    <w:pPr>
      <w:numPr>
        <w:numId w:val="9"/>
      </w:numPr>
      <w:tabs>
        <w:tab w:val="clear" w:pos="2880"/>
      </w:tabs>
      <w:ind w:left="0" w:firstLine="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FE7"/>
    <w:rPr>
      <w:rFonts w:eastAsiaTheme="majorEastAsia"/>
      <w:b/>
      <w:noProof/>
      <w:sz w:val="28"/>
    </w:rPr>
  </w:style>
  <w:style w:type="character" w:customStyle="1" w:styleId="Heading2Char">
    <w:name w:val="Heading 2 Char"/>
    <w:basedOn w:val="DefaultParagraphFont"/>
    <w:link w:val="Heading2"/>
    <w:rsid w:val="000C0FE7"/>
    <w:rPr>
      <w:rFonts w:eastAsiaTheme="majorEastAsia"/>
      <w:bCs/>
      <w:caps/>
      <w:noProof/>
      <w:sz w:val="28"/>
    </w:rPr>
  </w:style>
  <w:style w:type="character" w:customStyle="1" w:styleId="Heading3Char">
    <w:name w:val="Heading 3 Char"/>
    <w:basedOn w:val="DefaultParagraphFont"/>
    <w:link w:val="Heading3"/>
    <w:rsid w:val="000C0FE7"/>
    <w:rPr>
      <w:rFonts w:eastAsiaTheme="majorEastAsia"/>
      <w:b/>
      <w:bCs/>
      <w:noProof/>
    </w:rPr>
  </w:style>
  <w:style w:type="character" w:customStyle="1" w:styleId="Heading4Char">
    <w:name w:val="Heading 4 Char"/>
    <w:basedOn w:val="DefaultParagraphFont"/>
    <w:link w:val="Heading4"/>
    <w:rsid w:val="000C0FE7"/>
    <w:rPr>
      <w:rFonts w:eastAsiaTheme="majorEastAsia"/>
      <w:b/>
      <w:iCs/>
      <w:noProof/>
    </w:rPr>
  </w:style>
  <w:style w:type="character" w:customStyle="1" w:styleId="Heading5Char">
    <w:name w:val="Heading 5 Char"/>
    <w:basedOn w:val="DefaultParagraphFont"/>
    <w:link w:val="Heading5"/>
    <w:rsid w:val="000C0FE7"/>
    <w:rPr>
      <w:rFonts w:eastAsiaTheme="majorEastAsia"/>
      <w:b/>
      <w:bCs/>
      <w:noProof/>
    </w:rPr>
  </w:style>
  <w:style w:type="character" w:customStyle="1" w:styleId="Heading6Char">
    <w:name w:val="Heading 6 Char"/>
    <w:basedOn w:val="DefaultParagraphFont"/>
    <w:link w:val="Heading6"/>
    <w:rsid w:val="000C0FE7"/>
    <w:rPr>
      <w:rFonts w:eastAsiaTheme="majorEastAsia"/>
      <w:noProof/>
    </w:rPr>
  </w:style>
  <w:style w:type="character" w:customStyle="1" w:styleId="Heading7Char">
    <w:name w:val="Heading 7 Char"/>
    <w:basedOn w:val="DefaultParagraphFont"/>
    <w:link w:val="Heading7"/>
    <w:rsid w:val="000C0FE7"/>
    <w:rPr>
      <w:rFonts w:eastAsiaTheme="majorEastAsia"/>
      <w:bCs/>
      <w:iCs/>
      <w:noProof/>
      <w:color w:val="404040" w:themeColor="text1" w:themeTint="BF"/>
    </w:rPr>
  </w:style>
  <w:style w:type="character" w:customStyle="1" w:styleId="Heading8Char">
    <w:name w:val="Heading 8 Char"/>
    <w:basedOn w:val="DefaultParagraphFont"/>
    <w:link w:val="Heading8"/>
    <w:rsid w:val="003A5D03"/>
    <w:rPr>
      <w:rFonts w:eastAsiaTheme="majorEastAsia"/>
      <w:noProof/>
      <w:color w:val="404040" w:themeColor="text1" w:themeTint="BF"/>
    </w:rPr>
  </w:style>
  <w:style w:type="character" w:customStyle="1" w:styleId="Heading9Char">
    <w:name w:val="Heading 9 Char"/>
    <w:basedOn w:val="DefaultParagraphFont"/>
    <w:link w:val="Heading9"/>
    <w:rsid w:val="000C0FE7"/>
    <w:rPr>
      <w:rFonts w:eastAsiaTheme="majorEastAsia"/>
      <w:bCs/>
      <w:noProof/>
      <w:color w:val="404040" w:themeColor="text1" w:themeTint="BF"/>
    </w:rPr>
  </w:style>
  <w:style w:type="paragraph" w:styleId="TOC1">
    <w:name w:val="toc 1"/>
    <w:basedOn w:val="Normal"/>
    <w:next w:val="Normal"/>
    <w:autoRedefine/>
    <w:uiPriority w:val="39"/>
    <w:unhideWhenUsed/>
    <w:qFormat/>
    <w:rsid w:val="000C0FE7"/>
    <w:pPr>
      <w:spacing w:after="100" w:line="276" w:lineRule="auto"/>
    </w:pPr>
    <w:rPr>
      <w:rFonts w:asciiTheme="minorHAnsi" w:eastAsiaTheme="minorEastAsia" w:hAnsiTheme="minorHAnsi"/>
      <w:sz w:val="22"/>
      <w:szCs w:val="22"/>
      <w:lang w:eastAsia="ja-JP"/>
    </w:rPr>
  </w:style>
  <w:style w:type="paragraph" w:styleId="TOC2">
    <w:name w:val="toc 2"/>
    <w:basedOn w:val="Normal"/>
    <w:next w:val="Normal"/>
    <w:autoRedefine/>
    <w:uiPriority w:val="39"/>
    <w:unhideWhenUsed/>
    <w:qFormat/>
    <w:rsid w:val="000C0FE7"/>
    <w:pPr>
      <w:spacing w:after="100" w:line="276" w:lineRule="auto"/>
      <w:ind w:left="220"/>
    </w:pPr>
    <w:rPr>
      <w:rFonts w:asciiTheme="minorHAnsi" w:eastAsiaTheme="minorEastAsia" w:hAnsiTheme="minorHAnsi"/>
      <w:sz w:val="22"/>
      <w:szCs w:val="22"/>
      <w:lang w:eastAsia="ja-JP"/>
    </w:rPr>
  </w:style>
  <w:style w:type="paragraph" w:styleId="TOC3">
    <w:name w:val="toc 3"/>
    <w:basedOn w:val="Normal"/>
    <w:next w:val="Normal"/>
    <w:autoRedefine/>
    <w:uiPriority w:val="39"/>
    <w:semiHidden/>
    <w:unhideWhenUsed/>
    <w:qFormat/>
    <w:rsid w:val="000C0FE7"/>
    <w:pPr>
      <w:spacing w:after="100" w:line="276" w:lineRule="auto"/>
      <w:ind w:left="440"/>
    </w:pPr>
    <w:rPr>
      <w:rFonts w:asciiTheme="minorHAnsi" w:eastAsiaTheme="minorEastAsia" w:hAnsiTheme="minorHAnsi"/>
      <w:sz w:val="22"/>
      <w:szCs w:val="22"/>
      <w:lang w:eastAsia="ja-JP"/>
    </w:rPr>
  </w:style>
  <w:style w:type="paragraph" w:styleId="Caption">
    <w:name w:val="caption"/>
    <w:aliases w:val="Rules Caption"/>
    <w:basedOn w:val="Normal"/>
    <w:next w:val="Normal"/>
    <w:unhideWhenUsed/>
    <w:qFormat/>
    <w:rsid w:val="000C0FE7"/>
    <w:pPr>
      <w:numPr>
        <w:numId w:val="10"/>
      </w:numPr>
      <w:spacing w:after="200"/>
      <w:jc w:val="center"/>
    </w:pPr>
    <w:rPr>
      <w:b/>
      <w:bCs/>
      <w:sz w:val="28"/>
      <w:szCs w:val="18"/>
    </w:rPr>
  </w:style>
  <w:style w:type="paragraph" w:styleId="Title">
    <w:name w:val="Title"/>
    <w:link w:val="TitleChar"/>
    <w:qFormat/>
    <w:rsid w:val="000C0FE7"/>
    <w:pPr>
      <w:widowControl w:val="0"/>
      <w:overflowPunct w:val="0"/>
      <w:autoSpaceDE w:val="0"/>
      <w:autoSpaceDN w:val="0"/>
      <w:adjustRightInd w:val="0"/>
      <w:jc w:val="center"/>
      <w:textAlignment w:val="baseline"/>
    </w:pPr>
    <w:rPr>
      <w:rFonts w:eastAsia="Times New Roman"/>
      <w:b/>
      <w:bCs/>
      <w:caps/>
      <w:sz w:val="32"/>
    </w:rPr>
  </w:style>
  <w:style w:type="character" w:customStyle="1" w:styleId="TitleChar">
    <w:name w:val="Title Char"/>
    <w:basedOn w:val="DefaultParagraphFont"/>
    <w:link w:val="Title"/>
    <w:rsid w:val="000C0FE7"/>
    <w:rPr>
      <w:rFonts w:eastAsia="Times New Roman"/>
      <w:b/>
      <w:bCs/>
      <w:caps/>
      <w:sz w:val="32"/>
    </w:rPr>
  </w:style>
  <w:style w:type="character" w:styleId="Strong">
    <w:name w:val="Strong"/>
    <w:basedOn w:val="DefaultParagraphFont"/>
    <w:qFormat/>
    <w:rsid w:val="000C0FE7"/>
    <w:rPr>
      <w:b/>
      <w:bCs/>
    </w:rPr>
  </w:style>
  <w:style w:type="character" w:styleId="Emphasis">
    <w:name w:val="Emphasis"/>
    <w:basedOn w:val="DefaultParagraphFont"/>
    <w:qFormat/>
    <w:rsid w:val="000C0FE7"/>
    <w:rPr>
      <w:i/>
      <w:iCs/>
    </w:rPr>
  </w:style>
  <w:style w:type="paragraph" w:styleId="NoSpacing">
    <w:name w:val="No Spacing"/>
    <w:uiPriority w:val="1"/>
    <w:qFormat/>
    <w:rsid w:val="000C0FE7"/>
  </w:style>
  <w:style w:type="paragraph" w:styleId="ListParagraph">
    <w:name w:val="List Paragraph"/>
    <w:basedOn w:val="Normal"/>
    <w:uiPriority w:val="34"/>
    <w:qFormat/>
    <w:rsid w:val="000C0FE7"/>
    <w:pPr>
      <w:contextualSpacing/>
    </w:pPr>
  </w:style>
  <w:style w:type="paragraph" w:styleId="TOCHeading">
    <w:name w:val="TOC Heading"/>
    <w:basedOn w:val="Heading1"/>
    <w:next w:val="Normal"/>
    <w:uiPriority w:val="39"/>
    <w:semiHidden/>
    <w:unhideWhenUsed/>
    <w:qFormat/>
    <w:rsid w:val="000C0FE7"/>
    <w:pPr>
      <w:keepNext/>
      <w:keepLines/>
      <w:numPr>
        <w:numId w:val="0"/>
      </w:numPr>
      <w:overflowPunct/>
      <w:autoSpaceDE/>
      <w:autoSpaceDN/>
      <w:adjustRightInd/>
      <w:spacing w:before="480" w:line="276" w:lineRule="auto"/>
      <w:textAlignment w:val="auto"/>
      <w:outlineLvl w:val="9"/>
    </w:pPr>
    <w:rPr>
      <w:rFonts w:asciiTheme="majorHAnsi" w:hAnsiTheme="majorHAnsi"/>
      <w:b w:val="0"/>
      <w:bCs/>
      <w:noProof w:val="0"/>
      <w:color w:val="2E74B5" w:themeColor="accent1" w:themeShade="BF"/>
      <w:szCs w:val="28"/>
      <w:lang w:eastAsia="ja-JP"/>
    </w:rPr>
  </w:style>
  <w:style w:type="paragraph" w:styleId="BalloonText">
    <w:name w:val="Balloon Text"/>
    <w:basedOn w:val="Normal"/>
    <w:link w:val="BalloonTextChar"/>
    <w:uiPriority w:val="99"/>
    <w:semiHidden/>
    <w:unhideWhenUsed/>
    <w:rsid w:val="009028BE"/>
    <w:rPr>
      <w:rFonts w:ascii="Tahoma" w:hAnsi="Tahoma" w:cs="Tahoma"/>
      <w:sz w:val="16"/>
      <w:szCs w:val="16"/>
    </w:rPr>
  </w:style>
  <w:style w:type="character" w:customStyle="1" w:styleId="BalloonTextChar">
    <w:name w:val="Balloon Text Char"/>
    <w:basedOn w:val="DefaultParagraphFont"/>
    <w:link w:val="BalloonText"/>
    <w:uiPriority w:val="99"/>
    <w:semiHidden/>
    <w:rsid w:val="009028B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271A4"/>
    <w:rPr>
      <w:sz w:val="16"/>
      <w:szCs w:val="16"/>
    </w:rPr>
  </w:style>
  <w:style w:type="paragraph" w:styleId="CommentText">
    <w:name w:val="annotation text"/>
    <w:basedOn w:val="Normal"/>
    <w:link w:val="CommentTextChar"/>
    <w:uiPriority w:val="99"/>
    <w:semiHidden/>
    <w:unhideWhenUsed/>
    <w:rsid w:val="005271A4"/>
  </w:style>
  <w:style w:type="character" w:customStyle="1" w:styleId="CommentTextChar">
    <w:name w:val="Comment Text Char"/>
    <w:basedOn w:val="DefaultParagraphFont"/>
    <w:link w:val="CommentText"/>
    <w:uiPriority w:val="99"/>
    <w:semiHidden/>
    <w:rsid w:val="005271A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1A4"/>
    <w:rPr>
      <w:b/>
      <w:bCs/>
    </w:rPr>
  </w:style>
  <w:style w:type="character" w:customStyle="1" w:styleId="CommentSubjectChar">
    <w:name w:val="Comment Subject Char"/>
    <w:basedOn w:val="CommentTextChar"/>
    <w:link w:val="CommentSubject"/>
    <w:uiPriority w:val="99"/>
    <w:semiHidden/>
    <w:rsid w:val="005271A4"/>
    <w:rPr>
      <w:rFonts w:eastAsia="Times New Roman" w:cs="Times New Roman"/>
      <w:b/>
      <w:bCs/>
      <w:sz w:val="20"/>
      <w:szCs w:val="20"/>
    </w:rPr>
  </w:style>
  <w:style w:type="paragraph" w:styleId="Header">
    <w:name w:val="header"/>
    <w:basedOn w:val="Normal"/>
    <w:link w:val="HeaderChar"/>
    <w:uiPriority w:val="99"/>
    <w:unhideWhenUsed/>
    <w:rsid w:val="009F64CE"/>
    <w:pPr>
      <w:tabs>
        <w:tab w:val="center" w:pos="4680"/>
        <w:tab w:val="right" w:pos="9360"/>
      </w:tabs>
    </w:pPr>
  </w:style>
  <w:style w:type="character" w:customStyle="1" w:styleId="HeaderChar">
    <w:name w:val="Header Char"/>
    <w:basedOn w:val="DefaultParagraphFont"/>
    <w:link w:val="Header"/>
    <w:uiPriority w:val="99"/>
    <w:rsid w:val="009F64CE"/>
    <w:rPr>
      <w:rFonts w:eastAsia="Times New Roman" w:cs="Times New Roman"/>
      <w:sz w:val="20"/>
      <w:szCs w:val="20"/>
    </w:rPr>
  </w:style>
  <w:style w:type="paragraph" w:styleId="Footer">
    <w:name w:val="footer"/>
    <w:basedOn w:val="Normal"/>
    <w:link w:val="FooterChar"/>
    <w:uiPriority w:val="99"/>
    <w:unhideWhenUsed/>
    <w:rsid w:val="009F64CE"/>
    <w:pPr>
      <w:tabs>
        <w:tab w:val="center" w:pos="4680"/>
        <w:tab w:val="right" w:pos="9360"/>
      </w:tabs>
    </w:pPr>
  </w:style>
  <w:style w:type="character" w:customStyle="1" w:styleId="FooterChar">
    <w:name w:val="Footer Char"/>
    <w:basedOn w:val="DefaultParagraphFont"/>
    <w:link w:val="Footer"/>
    <w:uiPriority w:val="99"/>
    <w:rsid w:val="009F64CE"/>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urt Normal"/>
    <w:qFormat/>
    <w:rsid w:val="006B13BC"/>
    <w:rPr>
      <w:rFonts w:eastAsia="Times New Roman" w:cs="Times New Roman"/>
      <w:sz w:val="20"/>
      <w:szCs w:val="20"/>
    </w:rPr>
  </w:style>
  <w:style w:type="paragraph" w:styleId="Heading1">
    <w:name w:val="heading 1"/>
    <w:next w:val="Normal"/>
    <w:link w:val="Heading1Char"/>
    <w:qFormat/>
    <w:rsid w:val="000C0FE7"/>
    <w:pPr>
      <w:widowControl w:val="0"/>
      <w:numPr>
        <w:ilvl w:val="1"/>
        <w:numId w:val="11"/>
      </w:numPr>
      <w:overflowPunct w:val="0"/>
      <w:autoSpaceDE w:val="0"/>
      <w:autoSpaceDN w:val="0"/>
      <w:adjustRightInd w:val="0"/>
      <w:jc w:val="center"/>
      <w:textAlignment w:val="baseline"/>
      <w:outlineLvl w:val="0"/>
    </w:pPr>
    <w:rPr>
      <w:rFonts w:eastAsiaTheme="majorEastAsia"/>
      <w:b/>
      <w:noProof/>
      <w:sz w:val="28"/>
    </w:rPr>
  </w:style>
  <w:style w:type="paragraph" w:styleId="Heading2">
    <w:name w:val="heading 2"/>
    <w:basedOn w:val="Heading1"/>
    <w:next w:val="Normal"/>
    <w:link w:val="Heading2Char"/>
    <w:unhideWhenUsed/>
    <w:qFormat/>
    <w:rsid w:val="000C0FE7"/>
    <w:pPr>
      <w:numPr>
        <w:ilvl w:val="2"/>
      </w:numPr>
      <w:spacing w:after="360"/>
      <w:outlineLvl w:val="1"/>
    </w:pPr>
    <w:rPr>
      <w:b w:val="0"/>
      <w:bCs/>
      <w:caps/>
    </w:rPr>
  </w:style>
  <w:style w:type="paragraph" w:styleId="Heading3">
    <w:name w:val="heading 3"/>
    <w:basedOn w:val="Heading2"/>
    <w:next w:val="Normal"/>
    <w:link w:val="Heading3Char"/>
    <w:unhideWhenUsed/>
    <w:qFormat/>
    <w:rsid w:val="000C0FE7"/>
    <w:pPr>
      <w:numPr>
        <w:ilvl w:val="3"/>
      </w:numPr>
      <w:spacing w:after="240"/>
      <w:jc w:val="both"/>
      <w:outlineLvl w:val="2"/>
    </w:pPr>
    <w:rPr>
      <w:b/>
      <w:caps w:val="0"/>
      <w:sz w:val="24"/>
    </w:rPr>
  </w:style>
  <w:style w:type="paragraph" w:styleId="Heading4">
    <w:name w:val="heading 4"/>
    <w:basedOn w:val="Heading3"/>
    <w:next w:val="Normal"/>
    <w:link w:val="Heading4Char"/>
    <w:unhideWhenUsed/>
    <w:qFormat/>
    <w:rsid w:val="000C0FE7"/>
    <w:pPr>
      <w:numPr>
        <w:ilvl w:val="4"/>
      </w:numPr>
      <w:outlineLvl w:val="3"/>
    </w:pPr>
    <w:rPr>
      <w:bCs w:val="0"/>
      <w:iCs/>
    </w:rPr>
  </w:style>
  <w:style w:type="paragraph" w:styleId="Heading5">
    <w:name w:val="heading 5"/>
    <w:basedOn w:val="Heading4"/>
    <w:next w:val="Normal"/>
    <w:link w:val="Heading5Char"/>
    <w:unhideWhenUsed/>
    <w:qFormat/>
    <w:rsid w:val="000C0FE7"/>
    <w:pPr>
      <w:numPr>
        <w:ilvl w:val="5"/>
      </w:numPr>
      <w:outlineLvl w:val="4"/>
    </w:pPr>
    <w:rPr>
      <w:bCs/>
      <w:iCs w:val="0"/>
    </w:rPr>
  </w:style>
  <w:style w:type="paragraph" w:styleId="Heading6">
    <w:name w:val="heading 6"/>
    <w:basedOn w:val="Heading5"/>
    <w:next w:val="Normal"/>
    <w:link w:val="Heading6Char"/>
    <w:unhideWhenUsed/>
    <w:qFormat/>
    <w:rsid w:val="000C0FE7"/>
    <w:pPr>
      <w:numPr>
        <w:ilvl w:val="6"/>
      </w:numPr>
      <w:spacing w:after="0"/>
      <w:outlineLvl w:val="5"/>
    </w:pPr>
    <w:rPr>
      <w:b w:val="0"/>
      <w:bCs w:val="0"/>
    </w:rPr>
  </w:style>
  <w:style w:type="paragraph" w:styleId="Heading7">
    <w:name w:val="heading 7"/>
    <w:basedOn w:val="Heading6"/>
    <w:next w:val="Normal"/>
    <w:link w:val="Heading7Char"/>
    <w:unhideWhenUsed/>
    <w:qFormat/>
    <w:rsid w:val="000C0FE7"/>
    <w:pPr>
      <w:numPr>
        <w:ilvl w:val="7"/>
      </w:numPr>
      <w:outlineLvl w:val="6"/>
    </w:pPr>
    <w:rPr>
      <w:bCs/>
      <w:iCs/>
      <w:color w:val="404040" w:themeColor="text1" w:themeTint="BF"/>
    </w:rPr>
  </w:style>
  <w:style w:type="paragraph" w:styleId="Heading8">
    <w:name w:val="heading 8"/>
    <w:basedOn w:val="Heading7"/>
    <w:next w:val="Normal"/>
    <w:link w:val="Heading8Char"/>
    <w:unhideWhenUsed/>
    <w:qFormat/>
    <w:rsid w:val="003A5D03"/>
    <w:pPr>
      <w:numPr>
        <w:ilvl w:val="8"/>
      </w:numPr>
      <w:ind w:left="2146" w:hanging="490"/>
      <w:outlineLvl w:val="7"/>
    </w:pPr>
    <w:rPr>
      <w:bCs w:val="0"/>
      <w:iCs w:val="0"/>
    </w:rPr>
  </w:style>
  <w:style w:type="paragraph" w:styleId="Heading9">
    <w:name w:val="heading 9"/>
    <w:basedOn w:val="Heading8"/>
    <w:next w:val="Normal"/>
    <w:link w:val="Heading9Char"/>
    <w:unhideWhenUsed/>
    <w:qFormat/>
    <w:rsid w:val="000C0FE7"/>
    <w:pPr>
      <w:numPr>
        <w:numId w:val="9"/>
      </w:numPr>
      <w:tabs>
        <w:tab w:val="clear" w:pos="2880"/>
      </w:tabs>
      <w:ind w:left="0" w:firstLine="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FE7"/>
    <w:rPr>
      <w:rFonts w:eastAsiaTheme="majorEastAsia"/>
      <w:b/>
      <w:noProof/>
      <w:sz w:val="28"/>
    </w:rPr>
  </w:style>
  <w:style w:type="character" w:customStyle="1" w:styleId="Heading2Char">
    <w:name w:val="Heading 2 Char"/>
    <w:basedOn w:val="DefaultParagraphFont"/>
    <w:link w:val="Heading2"/>
    <w:rsid w:val="000C0FE7"/>
    <w:rPr>
      <w:rFonts w:eastAsiaTheme="majorEastAsia"/>
      <w:bCs/>
      <w:caps/>
      <w:noProof/>
      <w:sz w:val="28"/>
    </w:rPr>
  </w:style>
  <w:style w:type="character" w:customStyle="1" w:styleId="Heading3Char">
    <w:name w:val="Heading 3 Char"/>
    <w:basedOn w:val="DefaultParagraphFont"/>
    <w:link w:val="Heading3"/>
    <w:rsid w:val="000C0FE7"/>
    <w:rPr>
      <w:rFonts w:eastAsiaTheme="majorEastAsia"/>
      <w:b/>
      <w:bCs/>
      <w:noProof/>
    </w:rPr>
  </w:style>
  <w:style w:type="character" w:customStyle="1" w:styleId="Heading4Char">
    <w:name w:val="Heading 4 Char"/>
    <w:basedOn w:val="DefaultParagraphFont"/>
    <w:link w:val="Heading4"/>
    <w:rsid w:val="000C0FE7"/>
    <w:rPr>
      <w:rFonts w:eastAsiaTheme="majorEastAsia"/>
      <w:b/>
      <w:iCs/>
      <w:noProof/>
    </w:rPr>
  </w:style>
  <w:style w:type="character" w:customStyle="1" w:styleId="Heading5Char">
    <w:name w:val="Heading 5 Char"/>
    <w:basedOn w:val="DefaultParagraphFont"/>
    <w:link w:val="Heading5"/>
    <w:rsid w:val="000C0FE7"/>
    <w:rPr>
      <w:rFonts w:eastAsiaTheme="majorEastAsia"/>
      <w:b/>
      <w:bCs/>
      <w:noProof/>
    </w:rPr>
  </w:style>
  <w:style w:type="character" w:customStyle="1" w:styleId="Heading6Char">
    <w:name w:val="Heading 6 Char"/>
    <w:basedOn w:val="DefaultParagraphFont"/>
    <w:link w:val="Heading6"/>
    <w:rsid w:val="000C0FE7"/>
    <w:rPr>
      <w:rFonts w:eastAsiaTheme="majorEastAsia"/>
      <w:noProof/>
    </w:rPr>
  </w:style>
  <w:style w:type="character" w:customStyle="1" w:styleId="Heading7Char">
    <w:name w:val="Heading 7 Char"/>
    <w:basedOn w:val="DefaultParagraphFont"/>
    <w:link w:val="Heading7"/>
    <w:rsid w:val="000C0FE7"/>
    <w:rPr>
      <w:rFonts w:eastAsiaTheme="majorEastAsia"/>
      <w:bCs/>
      <w:iCs/>
      <w:noProof/>
      <w:color w:val="404040" w:themeColor="text1" w:themeTint="BF"/>
    </w:rPr>
  </w:style>
  <w:style w:type="character" w:customStyle="1" w:styleId="Heading8Char">
    <w:name w:val="Heading 8 Char"/>
    <w:basedOn w:val="DefaultParagraphFont"/>
    <w:link w:val="Heading8"/>
    <w:rsid w:val="003A5D03"/>
    <w:rPr>
      <w:rFonts w:eastAsiaTheme="majorEastAsia"/>
      <w:noProof/>
      <w:color w:val="404040" w:themeColor="text1" w:themeTint="BF"/>
    </w:rPr>
  </w:style>
  <w:style w:type="character" w:customStyle="1" w:styleId="Heading9Char">
    <w:name w:val="Heading 9 Char"/>
    <w:basedOn w:val="DefaultParagraphFont"/>
    <w:link w:val="Heading9"/>
    <w:rsid w:val="000C0FE7"/>
    <w:rPr>
      <w:rFonts w:eastAsiaTheme="majorEastAsia"/>
      <w:bCs/>
      <w:noProof/>
      <w:color w:val="404040" w:themeColor="text1" w:themeTint="BF"/>
    </w:rPr>
  </w:style>
  <w:style w:type="paragraph" w:styleId="TOC1">
    <w:name w:val="toc 1"/>
    <w:basedOn w:val="Normal"/>
    <w:next w:val="Normal"/>
    <w:autoRedefine/>
    <w:uiPriority w:val="39"/>
    <w:unhideWhenUsed/>
    <w:qFormat/>
    <w:rsid w:val="000C0FE7"/>
    <w:pPr>
      <w:spacing w:after="100" w:line="276" w:lineRule="auto"/>
    </w:pPr>
    <w:rPr>
      <w:rFonts w:asciiTheme="minorHAnsi" w:eastAsiaTheme="minorEastAsia" w:hAnsiTheme="minorHAnsi"/>
      <w:sz w:val="22"/>
      <w:szCs w:val="22"/>
      <w:lang w:eastAsia="ja-JP"/>
    </w:rPr>
  </w:style>
  <w:style w:type="paragraph" w:styleId="TOC2">
    <w:name w:val="toc 2"/>
    <w:basedOn w:val="Normal"/>
    <w:next w:val="Normal"/>
    <w:autoRedefine/>
    <w:uiPriority w:val="39"/>
    <w:unhideWhenUsed/>
    <w:qFormat/>
    <w:rsid w:val="000C0FE7"/>
    <w:pPr>
      <w:spacing w:after="100" w:line="276" w:lineRule="auto"/>
      <w:ind w:left="220"/>
    </w:pPr>
    <w:rPr>
      <w:rFonts w:asciiTheme="minorHAnsi" w:eastAsiaTheme="minorEastAsia" w:hAnsiTheme="minorHAnsi"/>
      <w:sz w:val="22"/>
      <w:szCs w:val="22"/>
      <w:lang w:eastAsia="ja-JP"/>
    </w:rPr>
  </w:style>
  <w:style w:type="paragraph" w:styleId="TOC3">
    <w:name w:val="toc 3"/>
    <w:basedOn w:val="Normal"/>
    <w:next w:val="Normal"/>
    <w:autoRedefine/>
    <w:uiPriority w:val="39"/>
    <w:semiHidden/>
    <w:unhideWhenUsed/>
    <w:qFormat/>
    <w:rsid w:val="000C0FE7"/>
    <w:pPr>
      <w:spacing w:after="100" w:line="276" w:lineRule="auto"/>
      <w:ind w:left="440"/>
    </w:pPr>
    <w:rPr>
      <w:rFonts w:asciiTheme="minorHAnsi" w:eastAsiaTheme="minorEastAsia" w:hAnsiTheme="minorHAnsi"/>
      <w:sz w:val="22"/>
      <w:szCs w:val="22"/>
      <w:lang w:eastAsia="ja-JP"/>
    </w:rPr>
  </w:style>
  <w:style w:type="paragraph" w:styleId="Caption">
    <w:name w:val="caption"/>
    <w:aliases w:val="Rules Caption"/>
    <w:basedOn w:val="Normal"/>
    <w:next w:val="Normal"/>
    <w:unhideWhenUsed/>
    <w:qFormat/>
    <w:rsid w:val="000C0FE7"/>
    <w:pPr>
      <w:numPr>
        <w:numId w:val="10"/>
      </w:numPr>
      <w:spacing w:after="200"/>
      <w:jc w:val="center"/>
    </w:pPr>
    <w:rPr>
      <w:b/>
      <w:bCs/>
      <w:sz w:val="28"/>
      <w:szCs w:val="18"/>
    </w:rPr>
  </w:style>
  <w:style w:type="paragraph" w:styleId="Title">
    <w:name w:val="Title"/>
    <w:link w:val="TitleChar"/>
    <w:qFormat/>
    <w:rsid w:val="000C0FE7"/>
    <w:pPr>
      <w:widowControl w:val="0"/>
      <w:overflowPunct w:val="0"/>
      <w:autoSpaceDE w:val="0"/>
      <w:autoSpaceDN w:val="0"/>
      <w:adjustRightInd w:val="0"/>
      <w:jc w:val="center"/>
      <w:textAlignment w:val="baseline"/>
    </w:pPr>
    <w:rPr>
      <w:rFonts w:eastAsia="Times New Roman"/>
      <w:b/>
      <w:bCs/>
      <w:caps/>
      <w:sz w:val="32"/>
    </w:rPr>
  </w:style>
  <w:style w:type="character" w:customStyle="1" w:styleId="TitleChar">
    <w:name w:val="Title Char"/>
    <w:basedOn w:val="DefaultParagraphFont"/>
    <w:link w:val="Title"/>
    <w:rsid w:val="000C0FE7"/>
    <w:rPr>
      <w:rFonts w:eastAsia="Times New Roman"/>
      <w:b/>
      <w:bCs/>
      <w:caps/>
      <w:sz w:val="32"/>
    </w:rPr>
  </w:style>
  <w:style w:type="character" w:styleId="Strong">
    <w:name w:val="Strong"/>
    <w:basedOn w:val="DefaultParagraphFont"/>
    <w:qFormat/>
    <w:rsid w:val="000C0FE7"/>
    <w:rPr>
      <w:b/>
      <w:bCs/>
    </w:rPr>
  </w:style>
  <w:style w:type="character" w:styleId="Emphasis">
    <w:name w:val="Emphasis"/>
    <w:basedOn w:val="DefaultParagraphFont"/>
    <w:qFormat/>
    <w:rsid w:val="000C0FE7"/>
    <w:rPr>
      <w:i/>
      <w:iCs/>
    </w:rPr>
  </w:style>
  <w:style w:type="paragraph" w:styleId="NoSpacing">
    <w:name w:val="No Spacing"/>
    <w:uiPriority w:val="1"/>
    <w:qFormat/>
    <w:rsid w:val="000C0FE7"/>
  </w:style>
  <w:style w:type="paragraph" w:styleId="ListParagraph">
    <w:name w:val="List Paragraph"/>
    <w:basedOn w:val="Normal"/>
    <w:uiPriority w:val="34"/>
    <w:qFormat/>
    <w:rsid w:val="000C0FE7"/>
    <w:pPr>
      <w:contextualSpacing/>
    </w:pPr>
  </w:style>
  <w:style w:type="paragraph" w:styleId="TOCHeading">
    <w:name w:val="TOC Heading"/>
    <w:basedOn w:val="Heading1"/>
    <w:next w:val="Normal"/>
    <w:uiPriority w:val="39"/>
    <w:semiHidden/>
    <w:unhideWhenUsed/>
    <w:qFormat/>
    <w:rsid w:val="000C0FE7"/>
    <w:pPr>
      <w:keepNext/>
      <w:keepLines/>
      <w:numPr>
        <w:numId w:val="0"/>
      </w:numPr>
      <w:overflowPunct/>
      <w:autoSpaceDE/>
      <w:autoSpaceDN/>
      <w:adjustRightInd/>
      <w:spacing w:before="480" w:line="276" w:lineRule="auto"/>
      <w:textAlignment w:val="auto"/>
      <w:outlineLvl w:val="9"/>
    </w:pPr>
    <w:rPr>
      <w:rFonts w:asciiTheme="majorHAnsi" w:hAnsiTheme="majorHAnsi"/>
      <w:b w:val="0"/>
      <w:bCs/>
      <w:noProof w:val="0"/>
      <w:color w:val="2E74B5" w:themeColor="accent1" w:themeShade="BF"/>
      <w:szCs w:val="28"/>
      <w:lang w:eastAsia="ja-JP"/>
    </w:rPr>
  </w:style>
  <w:style w:type="paragraph" w:styleId="BalloonText">
    <w:name w:val="Balloon Text"/>
    <w:basedOn w:val="Normal"/>
    <w:link w:val="BalloonTextChar"/>
    <w:uiPriority w:val="99"/>
    <w:semiHidden/>
    <w:unhideWhenUsed/>
    <w:rsid w:val="009028BE"/>
    <w:rPr>
      <w:rFonts w:ascii="Tahoma" w:hAnsi="Tahoma" w:cs="Tahoma"/>
      <w:sz w:val="16"/>
      <w:szCs w:val="16"/>
    </w:rPr>
  </w:style>
  <w:style w:type="character" w:customStyle="1" w:styleId="BalloonTextChar">
    <w:name w:val="Balloon Text Char"/>
    <w:basedOn w:val="DefaultParagraphFont"/>
    <w:link w:val="BalloonText"/>
    <w:uiPriority w:val="99"/>
    <w:semiHidden/>
    <w:rsid w:val="009028B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271A4"/>
    <w:rPr>
      <w:sz w:val="16"/>
      <w:szCs w:val="16"/>
    </w:rPr>
  </w:style>
  <w:style w:type="paragraph" w:styleId="CommentText">
    <w:name w:val="annotation text"/>
    <w:basedOn w:val="Normal"/>
    <w:link w:val="CommentTextChar"/>
    <w:uiPriority w:val="99"/>
    <w:semiHidden/>
    <w:unhideWhenUsed/>
    <w:rsid w:val="005271A4"/>
  </w:style>
  <w:style w:type="character" w:customStyle="1" w:styleId="CommentTextChar">
    <w:name w:val="Comment Text Char"/>
    <w:basedOn w:val="DefaultParagraphFont"/>
    <w:link w:val="CommentText"/>
    <w:uiPriority w:val="99"/>
    <w:semiHidden/>
    <w:rsid w:val="005271A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1A4"/>
    <w:rPr>
      <w:b/>
      <w:bCs/>
    </w:rPr>
  </w:style>
  <w:style w:type="character" w:customStyle="1" w:styleId="CommentSubjectChar">
    <w:name w:val="Comment Subject Char"/>
    <w:basedOn w:val="CommentTextChar"/>
    <w:link w:val="CommentSubject"/>
    <w:uiPriority w:val="99"/>
    <w:semiHidden/>
    <w:rsid w:val="005271A4"/>
    <w:rPr>
      <w:rFonts w:eastAsia="Times New Roman" w:cs="Times New Roman"/>
      <w:b/>
      <w:bCs/>
      <w:sz w:val="20"/>
      <w:szCs w:val="20"/>
    </w:rPr>
  </w:style>
  <w:style w:type="paragraph" w:styleId="Header">
    <w:name w:val="header"/>
    <w:basedOn w:val="Normal"/>
    <w:link w:val="HeaderChar"/>
    <w:uiPriority w:val="99"/>
    <w:unhideWhenUsed/>
    <w:rsid w:val="009F64CE"/>
    <w:pPr>
      <w:tabs>
        <w:tab w:val="center" w:pos="4680"/>
        <w:tab w:val="right" w:pos="9360"/>
      </w:tabs>
    </w:pPr>
  </w:style>
  <w:style w:type="character" w:customStyle="1" w:styleId="HeaderChar">
    <w:name w:val="Header Char"/>
    <w:basedOn w:val="DefaultParagraphFont"/>
    <w:link w:val="Header"/>
    <w:uiPriority w:val="99"/>
    <w:rsid w:val="009F64CE"/>
    <w:rPr>
      <w:rFonts w:eastAsia="Times New Roman" w:cs="Times New Roman"/>
      <w:sz w:val="20"/>
      <w:szCs w:val="20"/>
    </w:rPr>
  </w:style>
  <w:style w:type="paragraph" w:styleId="Footer">
    <w:name w:val="footer"/>
    <w:basedOn w:val="Normal"/>
    <w:link w:val="FooterChar"/>
    <w:uiPriority w:val="99"/>
    <w:unhideWhenUsed/>
    <w:rsid w:val="009F64CE"/>
    <w:pPr>
      <w:tabs>
        <w:tab w:val="center" w:pos="4680"/>
        <w:tab w:val="right" w:pos="9360"/>
      </w:tabs>
    </w:pPr>
  </w:style>
  <w:style w:type="character" w:customStyle="1" w:styleId="FooterChar">
    <w:name w:val="Footer Char"/>
    <w:basedOn w:val="DefaultParagraphFont"/>
    <w:link w:val="Footer"/>
    <w:uiPriority w:val="99"/>
    <w:rsid w:val="009F64CE"/>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2017-08-28T16:01:00Z</dcterms:created>
  <dcterms:modified xsi:type="dcterms:W3CDTF">2017-08-28T16:01:00Z</dcterms:modified>
</cp:coreProperties>
</file>